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1B009" w14:textId="782A2E6A" w:rsidR="00B35A6F" w:rsidRPr="00EF377C" w:rsidRDefault="00E13C08" w:rsidP="0018430E">
      <w:pPr>
        <w:tabs>
          <w:tab w:val="left" w:pos="902"/>
          <w:tab w:val="left" w:pos="9243"/>
        </w:tabs>
        <w:ind w:left="198"/>
        <w:jc w:val="center"/>
        <w:rPr>
          <w:rFonts w:ascii="Aptos" w:hAnsi="Aptos" w:cs="Arial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EF377C">
        <w:rPr>
          <w:rFonts w:ascii="Aptos" w:hAnsi="Aptos" w:cs="Arial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DRAFT </w:t>
      </w:r>
      <w:r w:rsidR="001868C0" w:rsidRPr="00EF377C">
        <w:rPr>
          <w:rFonts w:ascii="Aptos" w:hAnsi="Aptos" w:cs="Arial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Minutes of </w:t>
      </w:r>
      <w:r w:rsidR="00C55EE1" w:rsidRPr="00EF377C">
        <w:rPr>
          <w:rFonts w:ascii="Aptos" w:hAnsi="Aptos" w:cs="Arial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the AGM</w:t>
      </w:r>
      <w:r w:rsidR="0018430E" w:rsidRPr="00EF377C">
        <w:rPr>
          <w:rFonts w:ascii="Aptos" w:hAnsi="Aptos" w:cs="Arial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C55EE1" w:rsidRPr="00EF377C">
        <w:rPr>
          <w:rFonts w:ascii="Aptos" w:hAnsi="Aptos" w:cs="Arial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D835FE0" w14:textId="4FDB057E" w:rsidR="007C3479" w:rsidRPr="00EF377C" w:rsidRDefault="00C55EE1" w:rsidP="0018430E">
      <w:pPr>
        <w:tabs>
          <w:tab w:val="left" w:pos="902"/>
          <w:tab w:val="left" w:pos="9243"/>
        </w:tabs>
        <w:ind w:left="198"/>
        <w:jc w:val="center"/>
        <w:rPr>
          <w:rFonts w:ascii="Aptos" w:hAnsi="Aptos" w:cs="Arial"/>
          <w:b/>
          <w:bCs/>
          <w:color w:val="000000"/>
          <w:sz w:val="28"/>
          <w:szCs w:val="28"/>
          <w:lang w:val="en-GB"/>
          <w14:textOutline w14:w="0" w14:cap="flat" w14:cmpd="sng" w14:algn="ctr">
            <w14:noFill/>
            <w14:prstDash w14:val="solid"/>
            <w14:bevel/>
          </w14:textOutline>
        </w:rPr>
      </w:pPr>
      <w:r w:rsidRPr="00EF377C">
        <w:rPr>
          <w:rFonts w:ascii="Aptos" w:hAnsi="Aptos" w:cs="Arial"/>
          <w:b/>
          <w:bCs/>
          <w:color w:val="000000"/>
          <w:sz w:val="28"/>
          <w:szCs w:val="28"/>
          <w:lang w:val="en-GB"/>
          <w14:textOutline w14:w="0" w14:cap="flat" w14:cmpd="sng" w14:algn="ctr">
            <w14:noFill/>
            <w14:prstDash w14:val="solid"/>
            <w14:bevel/>
          </w14:textOutline>
        </w:rPr>
        <w:t>held on</w:t>
      </w:r>
      <w:r w:rsidR="00B35A6F" w:rsidRPr="00EF377C">
        <w:rPr>
          <w:rFonts w:ascii="Aptos" w:hAnsi="Aptos" w:cs="Arial"/>
          <w:b/>
          <w:bCs/>
          <w:color w:val="000000"/>
          <w:sz w:val="28"/>
          <w:szCs w:val="28"/>
          <w:lang w:val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F377C">
        <w:rPr>
          <w:rFonts w:ascii="Aptos" w:hAnsi="Aptos" w:cs="Arial"/>
          <w:b/>
          <w:bCs/>
          <w:color w:val="000000"/>
          <w:sz w:val="28"/>
          <w:szCs w:val="28"/>
          <w:lang w:val="en-GB"/>
          <w14:textOutline w14:w="0" w14:cap="flat" w14:cmpd="sng" w14:algn="ctr">
            <w14:noFill/>
            <w14:prstDash w14:val="solid"/>
            <w14:bevel/>
          </w14:textOutline>
        </w:rPr>
        <w:t>Wednesday 25</w:t>
      </w:r>
      <w:r w:rsidRPr="00EF377C">
        <w:rPr>
          <w:rFonts w:ascii="Aptos" w:hAnsi="Aptos" w:cs="Arial"/>
          <w:b/>
          <w:bCs/>
          <w:color w:val="000000"/>
          <w:sz w:val="28"/>
          <w:szCs w:val="28"/>
          <w:vertAlign w:val="superscript"/>
          <w:lang w:val="en-GB"/>
          <w14:textOutline w14:w="0" w14:cap="flat" w14:cmpd="sng" w14:algn="ctr">
            <w14:noFill/>
            <w14:prstDash w14:val="solid"/>
            <w14:bevel/>
          </w14:textOutline>
        </w:rPr>
        <w:t>th</w:t>
      </w:r>
      <w:r w:rsidRPr="00EF377C">
        <w:rPr>
          <w:rFonts w:ascii="Aptos" w:hAnsi="Aptos" w:cs="Arial"/>
          <w:b/>
          <w:bCs/>
          <w:color w:val="000000"/>
          <w:sz w:val="28"/>
          <w:szCs w:val="28"/>
          <w:lang w:val="en-GB"/>
          <w14:textOutline w14:w="0" w14:cap="flat" w14:cmpd="sng" w14:algn="ctr">
            <w14:noFill/>
            <w14:prstDash w14:val="solid"/>
            <w14:bevel/>
          </w14:textOutline>
        </w:rPr>
        <w:t xml:space="preserve"> October 2023 at the </w:t>
      </w:r>
      <w:r w:rsidR="00D21D0C" w:rsidRPr="00EF377C">
        <w:rPr>
          <w:rFonts w:ascii="Aptos" w:hAnsi="Aptos" w:cs="Arial"/>
          <w:b/>
          <w:bCs/>
          <w:color w:val="000000"/>
          <w:sz w:val="28"/>
          <w:szCs w:val="28"/>
          <w:lang w:val="en-GB"/>
          <w14:textOutline w14:w="0" w14:cap="flat" w14:cmpd="sng" w14:algn="ctr">
            <w14:noFill/>
            <w14:prstDash w14:val="solid"/>
            <w14:bevel/>
          </w14:textOutline>
        </w:rPr>
        <w:t>Clubhouse</w:t>
      </w:r>
    </w:p>
    <w:p w14:paraId="5627A154" w14:textId="77777777" w:rsidR="0018430E" w:rsidRPr="00D411E7" w:rsidRDefault="0018430E" w:rsidP="0018430E">
      <w:pPr>
        <w:tabs>
          <w:tab w:val="left" w:pos="902"/>
          <w:tab w:val="left" w:pos="9243"/>
        </w:tabs>
        <w:ind w:left="198"/>
        <w:jc w:val="center"/>
        <w:rPr>
          <w:rFonts w:ascii="Aptos" w:hAnsi="Aptos" w:cs="Arial"/>
          <w:sz w:val="14"/>
          <w:szCs w:val="14"/>
          <w:lang w:val="en-GB"/>
        </w:rPr>
      </w:pPr>
    </w:p>
    <w:tbl>
      <w:tblPr>
        <w:tblW w:w="9877" w:type="dxa"/>
        <w:tblInd w:w="-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1701"/>
        <w:gridCol w:w="3356"/>
      </w:tblGrid>
      <w:tr w:rsidR="00FB1D11" w:rsidRPr="00EF377C" w14:paraId="7381AEC3" w14:textId="77777777" w:rsidTr="00C74DFB">
        <w:trPr>
          <w:trHeight w:val="34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B1D2C" w14:textId="710D17FA" w:rsidR="00FB1D11" w:rsidRPr="00EF377C" w:rsidRDefault="00FB1D11" w:rsidP="00E0390F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377C"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Present: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42BBE" w14:textId="217B30FB" w:rsidR="00FB1D11" w:rsidRPr="00EF377C" w:rsidRDefault="00FB1D11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Conor Loughrey</w:t>
            </w:r>
            <w:r w:rsidR="00B35A6F" w:rsidRPr="00EF377C">
              <w:rPr>
                <w:rFonts w:ascii="Aptos" w:hAnsi="Aptos" w:cs="Arial"/>
              </w:rPr>
              <w:t xml:space="preserve"> </w:t>
            </w:r>
          </w:p>
          <w:p w14:paraId="7EF6A0E8" w14:textId="0E12DC76" w:rsidR="00FB1D11" w:rsidRPr="00EF377C" w:rsidRDefault="00FB1D11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Jim McCann</w:t>
            </w:r>
          </w:p>
          <w:p w14:paraId="6A707CE6" w14:textId="04A05517" w:rsidR="00FB1D11" w:rsidRPr="00EF377C" w:rsidRDefault="00FB1D11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 xml:space="preserve">Sean O’Neill </w:t>
            </w:r>
          </w:p>
          <w:p w14:paraId="3BA2B1C3" w14:textId="7D5A9C7C" w:rsidR="00FB1D11" w:rsidRPr="00EF377C" w:rsidRDefault="00FB1D11" w:rsidP="008D21E3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Anne Louise Hicks</w:t>
            </w:r>
          </w:p>
          <w:p w14:paraId="4ACDD6F4" w14:textId="54732E17" w:rsidR="00FB1D11" w:rsidRPr="00EF377C" w:rsidRDefault="00FB1D11" w:rsidP="008D21E3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Karen Atchison</w:t>
            </w:r>
          </w:p>
          <w:p w14:paraId="7C5C3406" w14:textId="15ED0C01" w:rsidR="00FB1D11" w:rsidRPr="00EF377C" w:rsidRDefault="00FB1D11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Edwin Johnston</w:t>
            </w:r>
          </w:p>
          <w:p w14:paraId="60387091" w14:textId="41F24221" w:rsidR="00FB1D11" w:rsidRPr="00EF377C" w:rsidRDefault="00FB1D11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Sean O’Donnell</w:t>
            </w:r>
          </w:p>
          <w:p w14:paraId="055DC08F" w14:textId="6B10A20D" w:rsidR="00FB1D11" w:rsidRPr="00EF377C" w:rsidRDefault="00FB1D11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Claire Marti</w:t>
            </w:r>
            <w:r w:rsidR="005D5246" w:rsidRPr="00EF377C">
              <w:rPr>
                <w:rFonts w:ascii="Aptos" w:hAnsi="Aptos" w:cs="Arial"/>
              </w:rPr>
              <w:t>n</w:t>
            </w:r>
          </w:p>
          <w:p w14:paraId="53BB6C3B" w14:textId="7825BCBD" w:rsidR="00FB1D11" w:rsidRPr="00EF377C" w:rsidRDefault="00FB1D11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Gary Curry</w:t>
            </w:r>
          </w:p>
          <w:p w14:paraId="35252F11" w14:textId="5AC68DC7" w:rsidR="00FB1D11" w:rsidRPr="00EF377C" w:rsidRDefault="00FB1D11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Valerie Rowan</w:t>
            </w:r>
          </w:p>
          <w:p w14:paraId="29630BD9" w14:textId="0E39F386" w:rsidR="00FB1D11" w:rsidRPr="00EF377C" w:rsidRDefault="00FB1D11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 xml:space="preserve">Kevin Grimes </w:t>
            </w:r>
          </w:p>
          <w:p w14:paraId="74F61655" w14:textId="60400231" w:rsidR="00FB1D11" w:rsidRPr="00EF377C" w:rsidRDefault="00FB1D11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Billie Pollock</w:t>
            </w:r>
          </w:p>
          <w:p w14:paraId="0ADE93A0" w14:textId="12A0F994" w:rsidR="00FB1D11" w:rsidRPr="00EF377C" w:rsidRDefault="00FB1D11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Mary Coney</w:t>
            </w:r>
          </w:p>
          <w:p w14:paraId="4ADAF91F" w14:textId="44936C32" w:rsidR="00FB1D11" w:rsidRPr="00EF377C" w:rsidRDefault="00FB1D11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Olive Kee</w:t>
            </w:r>
          </w:p>
          <w:p w14:paraId="45FA720E" w14:textId="0BE0263A" w:rsidR="00FB1D11" w:rsidRPr="00EF377C" w:rsidRDefault="00FB1D11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Niamh Murnagha</w:t>
            </w:r>
            <w:r w:rsidR="005D5246" w:rsidRPr="00EF377C">
              <w:rPr>
                <w:rFonts w:ascii="Aptos" w:hAnsi="Aptos" w:cs="Arial"/>
              </w:rPr>
              <w:t>n</w:t>
            </w:r>
            <w:r w:rsidRPr="00EF377C">
              <w:rPr>
                <w:rFonts w:ascii="Aptos" w:hAnsi="Aptos" w:cs="Arial"/>
              </w:rPr>
              <w:t xml:space="preserve"> </w:t>
            </w:r>
          </w:p>
          <w:p w14:paraId="55ED8C5D" w14:textId="3127286F" w:rsidR="00FB1D11" w:rsidRPr="00EF377C" w:rsidRDefault="00FB1D11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 xml:space="preserve">Bridget Collins </w:t>
            </w:r>
          </w:p>
          <w:p w14:paraId="3D7D0FCB" w14:textId="4646E7FD" w:rsidR="00FB1D11" w:rsidRPr="00EF377C" w:rsidRDefault="00FB1D11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 xml:space="preserve">Peter Craig </w:t>
            </w:r>
          </w:p>
          <w:p w14:paraId="36B1AABD" w14:textId="293EC18F" w:rsidR="00FB1D11" w:rsidRPr="00EF377C" w:rsidRDefault="00FB1D11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Yvonne Aiken</w:t>
            </w:r>
          </w:p>
          <w:p w14:paraId="479C3E00" w14:textId="67944CF5" w:rsidR="00FB1D11" w:rsidRPr="00EF377C" w:rsidRDefault="00FB1D11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Ann Cullinan</w:t>
            </w:r>
          </w:p>
          <w:p w14:paraId="073AC747" w14:textId="3F59542E" w:rsidR="00FB1D11" w:rsidRPr="00EF377C" w:rsidRDefault="00FB1D11">
            <w:pPr>
              <w:pStyle w:val="TableStyle2"/>
              <w:rPr>
                <w:rFonts w:ascii="Aptos" w:hAnsi="Aptos" w:cs="Arial"/>
                <w:b/>
                <w:bCs/>
              </w:rPr>
            </w:pPr>
            <w:r w:rsidRPr="00EF377C">
              <w:rPr>
                <w:rFonts w:ascii="Aptos" w:hAnsi="Aptos" w:cs="Arial"/>
              </w:rPr>
              <w:t>Nikki Hawkes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FAA39" w14:textId="24B85A0D" w:rsidR="00FB1D11" w:rsidRPr="00EF377C" w:rsidRDefault="00FB1D11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Apologies: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  <w:shd w:val="clear" w:color="auto" w:fill="FEFFFE"/>
          </w:tcPr>
          <w:p w14:paraId="4DBFDE93" w14:textId="46395B95" w:rsidR="00E0390F" w:rsidRPr="00EF377C" w:rsidRDefault="00E0390F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t>Kenny Hick</w:t>
            </w:r>
            <w:r w:rsidR="005D5246" w:rsidRPr="00EF377C">
              <w:rPr>
                <w:rFonts w:ascii="Aptos" w:hAnsi="Aptos" w:cs="Arial"/>
                <w:sz w:val="20"/>
                <w:szCs w:val="20"/>
                <w:lang w:val="en-GB"/>
              </w:rPr>
              <w:t>s</w:t>
            </w: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</w:p>
          <w:p w14:paraId="76C4BD70" w14:textId="77CE6FD2" w:rsidR="00E0390F" w:rsidRPr="00EF377C" w:rsidRDefault="00E0390F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t>Pauline McAleer</w:t>
            </w:r>
          </w:p>
          <w:p w14:paraId="609E6D02" w14:textId="162C7611" w:rsidR="00E0390F" w:rsidRPr="00EF377C" w:rsidRDefault="00E0390F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t>Thelma Fitzgerald</w:t>
            </w:r>
          </w:p>
          <w:p w14:paraId="0BE50743" w14:textId="2CA98750" w:rsidR="00E0390F" w:rsidRPr="00EF377C" w:rsidRDefault="00E0390F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Ann Buchanon </w:t>
            </w:r>
          </w:p>
          <w:p w14:paraId="76AE6049" w14:textId="0021D308" w:rsidR="00E0390F" w:rsidRPr="00EF377C" w:rsidRDefault="00E0390F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Christine Johnston </w:t>
            </w:r>
          </w:p>
          <w:p w14:paraId="0D4C8F0F" w14:textId="43F74513" w:rsidR="00E0390F" w:rsidRPr="00EF377C" w:rsidRDefault="00E0390F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t>Majella McCullagh</w:t>
            </w:r>
          </w:p>
          <w:p w14:paraId="2E625C0D" w14:textId="1E0174EA" w:rsidR="00A559F8" w:rsidRPr="00EF377C" w:rsidRDefault="00E0390F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t>Veronica and Geoff Hawkes</w:t>
            </w:r>
          </w:p>
          <w:p w14:paraId="74FB9B4C" w14:textId="048A8D91" w:rsidR="00FB1D11" w:rsidRPr="00EF377C" w:rsidRDefault="00E0390F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t>Peter Wong</w:t>
            </w:r>
          </w:p>
        </w:tc>
      </w:tr>
    </w:tbl>
    <w:p w14:paraId="1C526B15" w14:textId="6AF0DCAA" w:rsidR="00D21D0C" w:rsidRPr="00EF377C" w:rsidRDefault="00CC2A99" w:rsidP="00576D07">
      <w:pPr>
        <w:tabs>
          <w:tab w:val="left" w:pos="1640"/>
          <w:tab w:val="left" w:pos="9243"/>
        </w:tabs>
        <w:ind w:left="198"/>
        <w:rPr>
          <w:rFonts w:ascii="Aptos" w:hAnsi="Aptos" w:cs="Arial"/>
          <w:sz w:val="20"/>
          <w:szCs w:val="20"/>
          <w:lang w:val="en-GB"/>
        </w:rPr>
      </w:pPr>
      <w:r w:rsidRPr="00EF377C">
        <w:rPr>
          <w:rFonts w:ascii="Aptos" w:hAnsi="Aptos" w:cs="Arial"/>
          <w:sz w:val="20"/>
          <w:szCs w:val="20"/>
          <w:lang w:val="en-GB"/>
        </w:rPr>
        <w:tab/>
      </w:r>
      <w:r w:rsidR="00D21D0C" w:rsidRPr="00EF377C">
        <w:rPr>
          <w:rFonts w:ascii="Aptos" w:hAnsi="Aptos" w:cs="Arial"/>
          <w:sz w:val="20"/>
          <w:szCs w:val="20"/>
          <w:lang w:val="en-GB"/>
        </w:rPr>
        <w:tab/>
      </w:r>
      <w:r w:rsidR="00D21D0C" w:rsidRPr="00EF377C">
        <w:rPr>
          <w:rFonts w:ascii="Aptos" w:eastAsia="Helvetica Neue" w:hAnsi="Aptos" w:cs="Arial"/>
          <w:b/>
          <w:bCs/>
          <w:i/>
          <w:iCs/>
          <w:color w:val="000000"/>
          <w:sz w:val="20"/>
          <w:szCs w:val="20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ab/>
      </w:r>
    </w:p>
    <w:tbl>
      <w:tblPr>
        <w:tblW w:w="9877" w:type="dxa"/>
        <w:tblInd w:w="-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1088"/>
      </w:tblGrid>
      <w:tr w:rsidR="003C0C5E" w:rsidRPr="00EF377C" w14:paraId="6985D4BF" w14:textId="77777777" w:rsidTr="00C74DFB">
        <w:trPr>
          <w:trHeight w:val="237"/>
        </w:trPr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B8" w14:textId="59315124" w:rsidR="003C0C5E" w:rsidRPr="00EF377C" w:rsidRDefault="00202EF6" w:rsidP="00277533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BD" w14:textId="3CBFFE14" w:rsidR="003C0C5E" w:rsidRPr="00EF377C" w:rsidRDefault="00E56C2B" w:rsidP="00E56C2B">
            <w:pPr>
              <w:pStyle w:val="TableStyle2"/>
              <w:rPr>
                <w:rFonts w:ascii="Aptos" w:hAnsi="Aptos" w:cs="Arial"/>
                <w:b/>
                <w:bCs/>
              </w:rPr>
            </w:pPr>
            <w:r w:rsidRPr="00EF377C">
              <w:rPr>
                <w:rFonts w:ascii="Aptos" w:hAnsi="Aptos" w:cs="Arial"/>
                <w:b/>
                <w:bCs/>
              </w:rPr>
              <w:t xml:space="preserve">MINUTES OF PREVIOUS MEETING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BE" w14:textId="340F081D" w:rsidR="003C0C5E" w:rsidRPr="00EF377C" w:rsidRDefault="00C6536A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ACTION</w:t>
            </w:r>
          </w:p>
        </w:tc>
      </w:tr>
      <w:tr w:rsidR="00202EF6" w:rsidRPr="00EF377C" w14:paraId="43CAAAD6" w14:textId="77777777" w:rsidTr="00C74DFB">
        <w:trPr>
          <w:trHeight w:val="399"/>
        </w:trPr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19804" w14:textId="77777777" w:rsidR="00202EF6" w:rsidRPr="00EF377C" w:rsidRDefault="00202EF6" w:rsidP="00277533">
            <w:pPr>
              <w:jc w:val="center"/>
              <w:rPr>
                <w:rFonts w:ascii="Aptos" w:hAnsi="Aptos" w:cs="Arial"/>
                <w:sz w:val="20"/>
                <w:szCs w:val="20"/>
                <w:lang w:val="en-GB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61D41" w14:textId="20765B29" w:rsidR="00720968" w:rsidRPr="00EF377C" w:rsidRDefault="006B66F4" w:rsidP="00202EF6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Conor Lough</w:t>
            </w:r>
            <w:r w:rsidR="000A66C3" w:rsidRPr="00EF377C">
              <w:rPr>
                <w:rFonts w:ascii="Aptos" w:hAnsi="Aptos" w:cs="Arial"/>
              </w:rPr>
              <w:t>rey</w:t>
            </w:r>
            <w:r w:rsidR="00CA2899" w:rsidRPr="00EF377C">
              <w:rPr>
                <w:rFonts w:ascii="Aptos" w:hAnsi="Aptos" w:cs="Arial"/>
              </w:rPr>
              <w:t xml:space="preserve"> </w:t>
            </w:r>
            <w:r w:rsidR="00134091" w:rsidRPr="00EF377C">
              <w:rPr>
                <w:rFonts w:ascii="Aptos" w:hAnsi="Aptos" w:cs="Arial"/>
              </w:rPr>
              <w:t>(CL)</w:t>
            </w:r>
            <w:r w:rsidR="000A66C3" w:rsidRPr="00EF377C">
              <w:rPr>
                <w:rFonts w:ascii="Aptos" w:hAnsi="Aptos" w:cs="Arial"/>
              </w:rPr>
              <w:t xml:space="preserve"> welcomed all </w:t>
            </w:r>
            <w:r w:rsidR="00720968" w:rsidRPr="00EF377C">
              <w:rPr>
                <w:rFonts w:ascii="Aptos" w:hAnsi="Aptos" w:cs="Arial"/>
              </w:rPr>
              <w:t xml:space="preserve">attendees to the AGM. </w:t>
            </w:r>
          </w:p>
          <w:p w14:paraId="74C11446" w14:textId="52D6A148" w:rsidR="00235F5E" w:rsidRPr="00EF377C" w:rsidRDefault="00F96AF8" w:rsidP="00202EF6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 xml:space="preserve">The </w:t>
            </w:r>
            <w:r w:rsidR="00235F5E" w:rsidRPr="00EF377C">
              <w:rPr>
                <w:rFonts w:ascii="Aptos" w:hAnsi="Aptos" w:cs="Arial"/>
              </w:rPr>
              <w:t>m</w:t>
            </w:r>
            <w:r w:rsidR="008532A1" w:rsidRPr="00EF377C">
              <w:rPr>
                <w:rFonts w:ascii="Aptos" w:hAnsi="Aptos" w:cs="Arial"/>
              </w:rPr>
              <w:t>inutes of the AGM held on 26</w:t>
            </w:r>
            <w:r w:rsidR="008532A1" w:rsidRPr="00EF377C">
              <w:rPr>
                <w:rFonts w:ascii="Aptos" w:hAnsi="Aptos" w:cs="Arial"/>
                <w:vertAlign w:val="superscript"/>
              </w:rPr>
              <w:t>th</w:t>
            </w:r>
            <w:r w:rsidR="008532A1" w:rsidRPr="00EF377C">
              <w:rPr>
                <w:rFonts w:ascii="Aptos" w:hAnsi="Aptos" w:cs="Arial"/>
              </w:rPr>
              <w:t xml:space="preserve"> October 2022 were </w:t>
            </w:r>
            <w:r w:rsidR="00E56C2B" w:rsidRPr="00EF377C">
              <w:rPr>
                <w:rFonts w:ascii="Aptos" w:hAnsi="Aptos" w:cs="Arial"/>
              </w:rPr>
              <w:t>read and approved</w:t>
            </w:r>
            <w:r w:rsidR="005A0F14" w:rsidRPr="00EF377C">
              <w:rPr>
                <w:rFonts w:ascii="Aptos" w:hAnsi="Aptos" w:cs="Arial"/>
              </w:rPr>
              <w:t>.</w:t>
            </w:r>
          </w:p>
          <w:p w14:paraId="60D1C5F7" w14:textId="5449C622" w:rsidR="00202EF6" w:rsidRPr="00EF377C" w:rsidRDefault="00202EF6" w:rsidP="009D6E44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Proposed</w:t>
            </w:r>
            <w:r w:rsidR="005A0F14" w:rsidRPr="00EF377C">
              <w:rPr>
                <w:rFonts w:ascii="Aptos" w:hAnsi="Aptos" w:cs="Arial"/>
              </w:rPr>
              <w:t xml:space="preserve"> by M</w:t>
            </w:r>
            <w:r w:rsidRPr="00EF377C">
              <w:rPr>
                <w:rFonts w:ascii="Aptos" w:hAnsi="Aptos" w:cs="Arial"/>
              </w:rPr>
              <w:t>ary Coney</w:t>
            </w:r>
            <w:r w:rsidR="005A0F14" w:rsidRPr="00EF377C">
              <w:rPr>
                <w:rFonts w:ascii="Aptos" w:hAnsi="Aptos" w:cs="Arial"/>
              </w:rPr>
              <w:t xml:space="preserve"> and </w:t>
            </w:r>
            <w:r w:rsidRPr="00EF377C">
              <w:rPr>
                <w:rFonts w:ascii="Aptos" w:hAnsi="Aptos" w:cs="Arial"/>
              </w:rPr>
              <w:t xml:space="preserve">Seconded </w:t>
            </w:r>
            <w:r w:rsidR="005A0F14" w:rsidRPr="00EF377C">
              <w:rPr>
                <w:rFonts w:ascii="Aptos" w:hAnsi="Aptos" w:cs="Arial"/>
              </w:rPr>
              <w:t xml:space="preserve">by </w:t>
            </w:r>
            <w:r w:rsidRPr="00EF377C">
              <w:rPr>
                <w:rFonts w:ascii="Aptos" w:hAnsi="Aptos" w:cs="Arial"/>
              </w:rPr>
              <w:t>Claire Martin.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7FE0" w14:textId="77777777" w:rsidR="00202EF6" w:rsidRPr="00EF377C" w:rsidRDefault="00202EF6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</w:tc>
      </w:tr>
      <w:tr w:rsidR="00C53DE3" w:rsidRPr="00EF377C" w14:paraId="4C84CCAF" w14:textId="77777777" w:rsidTr="00C74DFB">
        <w:trPr>
          <w:trHeight w:val="254"/>
        </w:trPr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03D4F" w14:textId="1DAD3BA1" w:rsidR="00C53DE3" w:rsidRPr="00EF377C" w:rsidRDefault="00C53DE3" w:rsidP="00277533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CD3D7" w14:textId="1FFC2257" w:rsidR="00C53DE3" w:rsidRPr="00EF377C" w:rsidRDefault="00C53DE3" w:rsidP="00202EF6">
            <w:pPr>
              <w:pStyle w:val="TableStyle2"/>
              <w:rPr>
                <w:rFonts w:ascii="Aptos" w:hAnsi="Aptos" w:cs="Arial"/>
                <w:b/>
                <w:bCs/>
              </w:rPr>
            </w:pPr>
            <w:r w:rsidRPr="00EF377C">
              <w:rPr>
                <w:rFonts w:ascii="Aptos" w:hAnsi="Aptos" w:cs="Arial"/>
                <w:b/>
                <w:bCs/>
              </w:rPr>
              <w:t>MATTERS ARISING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7DEA2" w14:textId="77777777" w:rsidR="00C53DE3" w:rsidRPr="00EF377C" w:rsidRDefault="00C53DE3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C53DE3" w:rsidRPr="00EF377C" w14:paraId="044A7657" w14:textId="77777777" w:rsidTr="00C74DFB">
        <w:trPr>
          <w:trHeight w:val="119"/>
        </w:trPr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5FD22" w14:textId="77777777" w:rsidR="00C53DE3" w:rsidRPr="00EF377C" w:rsidRDefault="00C53DE3" w:rsidP="00277533">
            <w:pPr>
              <w:jc w:val="center"/>
              <w:rPr>
                <w:rFonts w:ascii="Aptos" w:hAnsi="Aptos" w:cs="Arial"/>
                <w:sz w:val="20"/>
                <w:szCs w:val="20"/>
                <w:lang w:val="en-GB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CC338" w14:textId="4DA1B83D" w:rsidR="00C53DE3" w:rsidRPr="00EF377C" w:rsidRDefault="002A27BE" w:rsidP="009D6E44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None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9E1DC" w14:textId="77777777" w:rsidR="00C53DE3" w:rsidRPr="00EF377C" w:rsidRDefault="00C53DE3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</w:tc>
      </w:tr>
      <w:tr w:rsidR="006B66F4" w:rsidRPr="00EF377C" w14:paraId="00C9DEAF" w14:textId="77777777" w:rsidTr="00C74DFB">
        <w:trPr>
          <w:trHeight w:val="268"/>
        </w:trPr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4BA78" w14:textId="58BF2950" w:rsidR="006B66F4" w:rsidRPr="00EF377C" w:rsidRDefault="00B43BC1" w:rsidP="00277533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27E49" w14:textId="774BCA57" w:rsidR="006B66F4" w:rsidRPr="00EF377C" w:rsidRDefault="00B43BC1" w:rsidP="00202EF6">
            <w:pPr>
              <w:pStyle w:val="TableStyle2"/>
              <w:rPr>
                <w:rFonts w:ascii="Aptos" w:hAnsi="Aptos" w:cs="Arial"/>
                <w:b/>
                <w:bCs/>
              </w:rPr>
            </w:pPr>
            <w:r w:rsidRPr="00EF377C">
              <w:rPr>
                <w:rFonts w:ascii="Aptos" w:hAnsi="Aptos" w:cs="Arial"/>
                <w:b/>
                <w:bCs/>
              </w:rPr>
              <w:t>SECRETAR</w:t>
            </w:r>
            <w:r w:rsidR="00AE24F7" w:rsidRPr="00EF377C">
              <w:rPr>
                <w:rFonts w:ascii="Aptos" w:hAnsi="Aptos" w:cs="Arial"/>
                <w:b/>
                <w:bCs/>
              </w:rPr>
              <w:t>Y’</w:t>
            </w:r>
            <w:r w:rsidRPr="00EF377C">
              <w:rPr>
                <w:rFonts w:ascii="Aptos" w:hAnsi="Aptos" w:cs="Arial"/>
                <w:b/>
                <w:bCs/>
              </w:rPr>
              <w:t>S REPORT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3978E" w14:textId="77777777" w:rsidR="006B66F4" w:rsidRPr="00EF377C" w:rsidRDefault="006B66F4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720968" w:rsidRPr="00EF377C" w14:paraId="5E18BFA8" w14:textId="77777777" w:rsidTr="00C74DFB">
        <w:trPr>
          <w:trHeight w:val="144"/>
        </w:trPr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4C5D4" w14:textId="77777777" w:rsidR="00720968" w:rsidRPr="00EF377C" w:rsidRDefault="00720968" w:rsidP="00277533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63B9E" w14:textId="1CDD1BAF" w:rsidR="00C90803" w:rsidRPr="00EF377C" w:rsidRDefault="00B35A6F" w:rsidP="009D6E44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  <w:u w:color="000000"/>
              </w:rPr>
              <w:t>Anne Louise Hicks</w:t>
            </w:r>
            <w:r w:rsidR="00C90803" w:rsidRPr="00EF377C">
              <w:rPr>
                <w:rFonts w:ascii="Aptos" w:hAnsi="Aptos" w:cs="Arial"/>
                <w:u w:color="000000"/>
              </w:rPr>
              <w:t xml:space="preserve"> (ALH)</w:t>
            </w:r>
            <w:r w:rsidRPr="00EF377C">
              <w:rPr>
                <w:rFonts w:ascii="Aptos" w:hAnsi="Aptos" w:cs="Arial"/>
                <w:u w:color="000000"/>
              </w:rPr>
              <w:t xml:space="preserve"> </w:t>
            </w:r>
            <w:r w:rsidR="003D1771" w:rsidRPr="00EF377C">
              <w:rPr>
                <w:rFonts w:ascii="Aptos" w:hAnsi="Aptos" w:cs="Arial"/>
                <w:u w:color="000000"/>
              </w:rPr>
              <w:t xml:space="preserve">provided the </w:t>
            </w:r>
            <w:r w:rsidRPr="00EF377C">
              <w:rPr>
                <w:rFonts w:ascii="Aptos" w:hAnsi="Aptos" w:cs="Arial"/>
                <w:u w:color="000000"/>
              </w:rPr>
              <w:t>Secretary's report</w:t>
            </w:r>
            <w:r w:rsidR="0087502E" w:rsidRPr="00EF377C">
              <w:rPr>
                <w:rFonts w:ascii="Aptos" w:hAnsi="Aptos" w:cs="Arial"/>
                <w:u w:color="000000"/>
              </w:rPr>
              <w:t xml:space="preserve">. </w:t>
            </w:r>
            <w:r w:rsidR="006876AF" w:rsidRPr="00EF377C">
              <w:rPr>
                <w:rFonts w:ascii="Aptos" w:hAnsi="Aptos" w:cs="Arial"/>
              </w:rPr>
              <w:t>See attached.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A01ED" w14:textId="77777777" w:rsidR="00720968" w:rsidRPr="00EF377C" w:rsidRDefault="00720968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3C0C5E" w:rsidRPr="00EF377C" w14:paraId="6985D4C3" w14:textId="77777777" w:rsidTr="00C74DFB">
        <w:trPr>
          <w:trHeight w:val="255"/>
        </w:trPr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C0" w14:textId="5CDC1D93" w:rsidR="003C0C5E" w:rsidRPr="00EF377C" w:rsidRDefault="00277533" w:rsidP="00277533">
            <w:pPr>
              <w:jc w:val="center"/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C1" w14:textId="0C51C79E" w:rsidR="003C0C5E" w:rsidRPr="00EF377C" w:rsidRDefault="00720968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  <w:b/>
                <w:bCs/>
              </w:rPr>
              <w:t>TREASURER’S REPORT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C2" w14:textId="77777777" w:rsidR="003C0C5E" w:rsidRPr="00EF377C" w:rsidRDefault="003C0C5E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</w:tc>
      </w:tr>
      <w:tr w:rsidR="003C0C5E" w:rsidRPr="00EF377C" w14:paraId="6985D4C7" w14:textId="77777777" w:rsidTr="00C74DFB">
        <w:trPr>
          <w:trHeight w:val="424"/>
        </w:trPr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C4" w14:textId="77777777" w:rsidR="003C0C5E" w:rsidRPr="00EF377C" w:rsidRDefault="003C0C5E" w:rsidP="005928B9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ADCF1" w14:textId="1B60C35D" w:rsidR="003C0C5E" w:rsidRPr="00EF377C" w:rsidRDefault="00590DDF" w:rsidP="005928B9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t>Sean O’Neill</w:t>
            </w:r>
            <w:r w:rsidR="006876AF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(SO’N)</w:t>
            </w: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provided the </w:t>
            </w:r>
            <w:r w:rsidR="00AF70FA" w:rsidRPr="00EF377C">
              <w:rPr>
                <w:rFonts w:ascii="Aptos" w:hAnsi="Aptos" w:cs="Arial"/>
                <w:sz w:val="20"/>
                <w:szCs w:val="20"/>
                <w:lang w:val="en-GB"/>
              </w:rPr>
              <w:t>P&amp;L for the account year ended 31st August</w:t>
            </w:r>
            <w:r w:rsidR="00FC5AAB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2023</w:t>
            </w:r>
            <w:r w:rsidR="00E839F5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and </w:t>
            </w:r>
            <w:r w:rsidR="00AB4A2D" w:rsidRPr="00EF377C">
              <w:rPr>
                <w:rFonts w:ascii="Aptos" w:hAnsi="Aptos" w:cs="Arial"/>
                <w:sz w:val="20"/>
                <w:szCs w:val="20"/>
                <w:lang w:val="en-GB"/>
              </w:rPr>
              <w:t>a summary of the financials. See attached.</w:t>
            </w:r>
          </w:p>
          <w:p w14:paraId="25733070" w14:textId="0D820DB2" w:rsidR="004430E3" w:rsidRPr="00EF377C" w:rsidRDefault="004430E3" w:rsidP="005928B9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t>SO’N noted that the difference in the membership income provided by the Secreta</w:t>
            </w:r>
            <w:r w:rsidR="002678EB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ry vs </w:t>
            </w:r>
            <w:r w:rsidR="007112C8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that reported in </w:t>
            </w:r>
            <w:r w:rsidR="002678EB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the P&amp;L is due to </w:t>
            </w:r>
            <w:r w:rsidR="00DE1FA1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dates used when compiling </w:t>
            </w:r>
            <w:r w:rsidR="002678EB" w:rsidRPr="00EF377C">
              <w:rPr>
                <w:rFonts w:ascii="Aptos" w:hAnsi="Aptos" w:cs="Arial"/>
                <w:sz w:val="20"/>
                <w:szCs w:val="20"/>
                <w:lang w:val="en-GB"/>
              </w:rPr>
              <w:t>the</w:t>
            </w:r>
            <w:r w:rsidR="00DE1FA1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reports. P&amp;L reflects</w:t>
            </w:r>
            <w:r w:rsidR="00FC5AAB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the</w:t>
            </w:r>
            <w:r w:rsidR="00DE1FA1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full year income</w:t>
            </w:r>
            <w:r w:rsidR="009D6E44" w:rsidRPr="00EF377C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 w:rsidR="002678EB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 </w:t>
            </w:r>
          </w:p>
          <w:p w14:paraId="14EF3AE2" w14:textId="717B9275" w:rsidR="005B746A" w:rsidRPr="00EF377C" w:rsidRDefault="005B746A" w:rsidP="005928B9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Nikki Hawkes questioned </w:t>
            </w:r>
            <w:r w:rsidR="0015699A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the amount of Coaching profit reflected </w:t>
            </w:r>
            <w:r w:rsidR="00C62DD6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in the accounts, </w:t>
            </w:r>
            <w:r w:rsidR="0015699A" w:rsidRPr="00EF377C">
              <w:rPr>
                <w:rFonts w:ascii="Aptos" w:hAnsi="Aptos" w:cs="Arial"/>
                <w:sz w:val="20"/>
                <w:szCs w:val="20"/>
                <w:lang w:val="en-GB"/>
              </w:rPr>
              <w:t>as this appeared to be understated</w:t>
            </w:r>
            <w:r w:rsidR="002A7971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based on the number of </w:t>
            </w:r>
            <w:r w:rsidR="001E4C05" w:rsidRPr="00EF377C">
              <w:rPr>
                <w:rFonts w:ascii="Aptos" w:hAnsi="Aptos" w:cs="Arial"/>
                <w:sz w:val="20"/>
                <w:szCs w:val="20"/>
                <w:lang w:val="en-GB"/>
              </w:rPr>
              <w:t>beginners groups that she had coached</w:t>
            </w:r>
            <w:r w:rsidR="00C62DD6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. </w:t>
            </w:r>
            <w:r w:rsidR="00C62DD6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SO’N advised that </w:t>
            </w:r>
            <w:r w:rsidR="001E4C05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some of </w:t>
            </w:r>
            <w:r w:rsidR="00C62DD6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624234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coaching profit had been accounted for in</w:t>
            </w:r>
            <w:r w:rsidR="00610398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stead</w:t>
            </w:r>
            <w:r w:rsidR="00C20CA0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in the</w:t>
            </w:r>
            <w:r w:rsidR="00624234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E4C05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‘</w:t>
            </w:r>
            <w:r w:rsidR="00624234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Pay &amp; P</w:t>
            </w:r>
            <w:r w:rsidR="00C20CA0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l</w:t>
            </w:r>
            <w:r w:rsidR="00624234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ay and </w:t>
            </w:r>
            <w:r w:rsidR="00C20CA0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N</w:t>
            </w:r>
            <w:r w:rsidR="001E4C05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on-Member</w:t>
            </w:r>
            <w:r w:rsidR="00624234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Fees</w:t>
            </w:r>
            <w:r w:rsidR="001E4C05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’</w:t>
            </w:r>
            <w:r w:rsidR="00624234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income</w:t>
            </w:r>
            <w:r w:rsidR="003F79D9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this year, but </w:t>
            </w:r>
            <w:r w:rsidR="001E4C05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that he will</w:t>
            </w:r>
            <w:r w:rsidR="003F79D9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look to separ</w:t>
            </w:r>
            <w:r w:rsidR="002A7971" w:rsidRPr="00816B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ate these going forward.</w:t>
            </w:r>
            <w:r w:rsidR="0015699A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</w:p>
          <w:p w14:paraId="6985D4C5" w14:textId="2A7BD821" w:rsidR="00E067AB" w:rsidRPr="00EF377C" w:rsidRDefault="00E067AB" w:rsidP="009D6E44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lastRenderedPageBreak/>
              <w:t>A question was raised regarding the amount of money sat in</w:t>
            </w:r>
            <w:r w:rsidR="006C1B9A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the Paypal account. SO’N advised that the </w:t>
            </w:r>
            <w:r w:rsidR="006A657B" w:rsidRPr="00EF377C">
              <w:rPr>
                <w:rFonts w:ascii="Aptos" w:hAnsi="Aptos" w:cs="Arial"/>
                <w:sz w:val="20"/>
                <w:szCs w:val="20"/>
                <w:lang w:val="en-GB"/>
              </w:rPr>
              <w:t>funds were a result of receiving payments</w:t>
            </w:r>
            <w:r w:rsidR="00610398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into the account, but that these </w:t>
            </w:r>
            <w:r w:rsidR="006A657B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have since been moved across to the Club </w:t>
            </w:r>
            <w:r w:rsidR="00610398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No 1 </w:t>
            </w:r>
            <w:r w:rsidR="006A657B" w:rsidRPr="00EF377C">
              <w:rPr>
                <w:rFonts w:ascii="Aptos" w:hAnsi="Aptos" w:cs="Arial"/>
                <w:sz w:val="20"/>
                <w:szCs w:val="20"/>
                <w:lang w:val="en-GB"/>
              </w:rPr>
              <w:t>Account</w:t>
            </w:r>
            <w:r w:rsidR="00610398" w:rsidRPr="00EF377C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87494" w14:textId="77777777" w:rsidR="003C0C5E" w:rsidRPr="00EF377C" w:rsidRDefault="003C0C5E" w:rsidP="005928B9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34AEEB4C" w14:textId="77777777" w:rsidR="002B47B6" w:rsidRPr="00EF377C" w:rsidRDefault="002B47B6" w:rsidP="005928B9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5FECCF2D" w14:textId="77777777" w:rsidR="002B47B6" w:rsidRPr="00EF377C" w:rsidRDefault="002B47B6" w:rsidP="005928B9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70B77FC7" w14:textId="77777777" w:rsidR="002B47B6" w:rsidRPr="00EF377C" w:rsidRDefault="002B47B6" w:rsidP="005928B9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0F005744" w14:textId="77777777" w:rsidR="002B47B6" w:rsidRPr="00EF377C" w:rsidRDefault="002B47B6" w:rsidP="005928B9">
            <w:pPr>
              <w:rPr>
                <w:rFonts w:ascii="Aptos" w:hAnsi="Aptos" w:cs="Arial"/>
                <w:sz w:val="18"/>
                <w:szCs w:val="18"/>
                <w:lang w:val="en-GB"/>
              </w:rPr>
            </w:pPr>
          </w:p>
          <w:p w14:paraId="11A1FCF1" w14:textId="77777777" w:rsidR="009D6E44" w:rsidRPr="00EF377C" w:rsidRDefault="009D6E44" w:rsidP="005928B9">
            <w:pPr>
              <w:rPr>
                <w:rFonts w:ascii="Aptos" w:hAnsi="Aptos" w:cs="Arial"/>
                <w:sz w:val="18"/>
                <w:szCs w:val="18"/>
                <w:lang w:val="en-GB"/>
              </w:rPr>
            </w:pPr>
          </w:p>
          <w:p w14:paraId="7B9D1A0C" w14:textId="77777777" w:rsidR="00FC5AAB" w:rsidRDefault="00FC5AAB" w:rsidP="005928B9">
            <w:pPr>
              <w:rPr>
                <w:rFonts w:ascii="Aptos" w:hAnsi="Aptos" w:cs="Arial"/>
                <w:sz w:val="18"/>
                <w:szCs w:val="18"/>
                <w:lang w:val="en-GB"/>
              </w:rPr>
            </w:pPr>
          </w:p>
          <w:p w14:paraId="0AB73C4F" w14:textId="77777777" w:rsidR="001A5B8D" w:rsidRPr="00EF377C" w:rsidRDefault="001A5B8D" w:rsidP="005928B9">
            <w:pPr>
              <w:rPr>
                <w:rFonts w:ascii="Aptos" w:hAnsi="Aptos" w:cs="Arial"/>
                <w:sz w:val="18"/>
                <w:szCs w:val="18"/>
                <w:lang w:val="en-GB"/>
              </w:rPr>
            </w:pPr>
          </w:p>
          <w:p w14:paraId="49AA6EA6" w14:textId="182FC4C9" w:rsidR="002B47B6" w:rsidRPr="00816B6A" w:rsidRDefault="002B47B6" w:rsidP="00816B6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  <w:lang w:val="en-GB"/>
              </w:rPr>
            </w:pPr>
            <w:r w:rsidRPr="00816B6A">
              <w:rPr>
                <w:rFonts w:ascii="Aptos" w:hAnsi="Aptos" w:cs="Arial"/>
                <w:b/>
                <w:bCs/>
                <w:sz w:val="18"/>
                <w:szCs w:val="18"/>
                <w:lang w:val="en-GB"/>
              </w:rPr>
              <w:t>SO’N</w:t>
            </w:r>
          </w:p>
          <w:p w14:paraId="6985D4C6" w14:textId="77777777" w:rsidR="002B47B6" w:rsidRPr="00EF377C" w:rsidRDefault="002B47B6" w:rsidP="005928B9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</w:tc>
      </w:tr>
      <w:tr w:rsidR="003C0C5E" w:rsidRPr="00EF377C" w14:paraId="6985D4CB" w14:textId="77777777" w:rsidTr="00C74DFB">
        <w:trPr>
          <w:trHeight w:val="235"/>
        </w:trPr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C8" w14:textId="31A5BB39" w:rsidR="003C0C5E" w:rsidRPr="00EF377C" w:rsidRDefault="00277533" w:rsidP="00957851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C9" w14:textId="66F843EE" w:rsidR="003C0C5E" w:rsidRPr="00EF377C" w:rsidRDefault="0061029E" w:rsidP="00957851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ELECTION OF NEW COMMITTEE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CA" w14:textId="08689772" w:rsidR="003C0C5E" w:rsidRPr="00EF377C" w:rsidRDefault="00180769" w:rsidP="00957851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ACTION</w:t>
            </w:r>
          </w:p>
        </w:tc>
      </w:tr>
      <w:tr w:rsidR="003C0C5E" w:rsidRPr="00EF377C" w14:paraId="6985D4CF" w14:textId="77777777" w:rsidTr="00C74DFB">
        <w:trPr>
          <w:trHeight w:val="367"/>
        </w:trPr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CC" w14:textId="77777777" w:rsidR="003C0C5E" w:rsidRPr="00EF377C" w:rsidRDefault="003C0C5E" w:rsidP="00277533">
            <w:pPr>
              <w:jc w:val="center"/>
              <w:rPr>
                <w:rFonts w:ascii="Aptos" w:hAnsi="Aptos" w:cs="Arial"/>
                <w:sz w:val="20"/>
                <w:szCs w:val="20"/>
                <w:lang w:val="en-GB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0CE6" w14:textId="1C7374C5" w:rsidR="004F1A4D" w:rsidRPr="00EF377C" w:rsidRDefault="00FE63E4" w:rsidP="0061029E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 xml:space="preserve">CL advised that </w:t>
            </w:r>
            <w:r w:rsidR="00333C98" w:rsidRPr="00EF377C">
              <w:rPr>
                <w:rFonts w:ascii="Aptos" w:hAnsi="Aptos" w:cs="Arial"/>
              </w:rPr>
              <w:t>a</w:t>
            </w:r>
            <w:r w:rsidR="007D538A" w:rsidRPr="00EF377C">
              <w:rPr>
                <w:rFonts w:ascii="Aptos" w:hAnsi="Aptos" w:cs="Arial"/>
              </w:rPr>
              <w:t xml:space="preserve">ll existing </w:t>
            </w:r>
            <w:r w:rsidRPr="00EF377C">
              <w:rPr>
                <w:rFonts w:ascii="Aptos" w:hAnsi="Aptos" w:cs="Arial"/>
              </w:rPr>
              <w:t xml:space="preserve">committee members </w:t>
            </w:r>
            <w:r w:rsidR="00333C98" w:rsidRPr="00EF377C">
              <w:rPr>
                <w:rFonts w:ascii="Aptos" w:hAnsi="Aptos" w:cs="Arial"/>
              </w:rPr>
              <w:t>would be standing down</w:t>
            </w:r>
            <w:r w:rsidR="00185D05" w:rsidRPr="00EF377C">
              <w:rPr>
                <w:rFonts w:ascii="Aptos" w:hAnsi="Aptos" w:cs="Arial"/>
              </w:rPr>
              <w:t xml:space="preserve"> from their existing roles</w:t>
            </w:r>
            <w:r w:rsidR="00333C98" w:rsidRPr="00EF377C">
              <w:rPr>
                <w:rFonts w:ascii="Aptos" w:hAnsi="Aptos" w:cs="Arial"/>
              </w:rPr>
              <w:t xml:space="preserve"> and </w:t>
            </w:r>
            <w:r w:rsidR="00A369EE" w:rsidRPr="00EF377C">
              <w:rPr>
                <w:rFonts w:ascii="Aptos" w:hAnsi="Aptos" w:cs="Arial"/>
              </w:rPr>
              <w:t xml:space="preserve">a proposed new committee would now be put forward and </w:t>
            </w:r>
            <w:r w:rsidR="00333C98" w:rsidRPr="00EF377C">
              <w:rPr>
                <w:rFonts w:ascii="Aptos" w:hAnsi="Aptos" w:cs="Arial"/>
              </w:rPr>
              <w:t xml:space="preserve">that he would not be seeking re-election as </w:t>
            </w:r>
            <w:r w:rsidR="004F1A4D" w:rsidRPr="00EF377C">
              <w:rPr>
                <w:rFonts w:ascii="Aptos" w:hAnsi="Aptos" w:cs="Arial"/>
              </w:rPr>
              <w:t>the Club President.</w:t>
            </w:r>
          </w:p>
          <w:p w14:paraId="598CE583" w14:textId="152F5741" w:rsidR="00134091" w:rsidRPr="00EF377C" w:rsidRDefault="00134091" w:rsidP="0061029E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CL</w:t>
            </w:r>
            <w:r w:rsidR="004F1A4D" w:rsidRPr="00EF377C">
              <w:rPr>
                <w:rFonts w:ascii="Aptos" w:hAnsi="Aptos" w:cs="Arial"/>
              </w:rPr>
              <w:t xml:space="preserve"> thanked all </w:t>
            </w:r>
            <w:r w:rsidR="00FF1175" w:rsidRPr="00EF377C">
              <w:rPr>
                <w:rFonts w:ascii="Aptos" w:hAnsi="Aptos" w:cs="Arial"/>
              </w:rPr>
              <w:t xml:space="preserve">the committee for their hard work throughout the year and </w:t>
            </w:r>
            <w:r w:rsidRPr="00EF377C">
              <w:rPr>
                <w:rFonts w:ascii="Aptos" w:hAnsi="Aptos" w:cs="Arial"/>
              </w:rPr>
              <w:t>also recogni</w:t>
            </w:r>
            <w:r w:rsidR="00300323" w:rsidRPr="00EF377C">
              <w:rPr>
                <w:rFonts w:ascii="Aptos" w:hAnsi="Aptos" w:cs="Arial"/>
              </w:rPr>
              <w:t>s</w:t>
            </w:r>
            <w:r w:rsidRPr="00EF377C">
              <w:rPr>
                <w:rFonts w:ascii="Aptos" w:hAnsi="Aptos" w:cs="Arial"/>
              </w:rPr>
              <w:t xml:space="preserve">ed </w:t>
            </w:r>
            <w:r w:rsidR="00300323" w:rsidRPr="00EF377C">
              <w:rPr>
                <w:rFonts w:ascii="Aptos" w:hAnsi="Aptos" w:cs="Arial"/>
              </w:rPr>
              <w:t xml:space="preserve">and </w:t>
            </w:r>
            <w:r w:rsidRPr="00EF377C">
              <w:rPr>
                <w:rFonts w:ascii="Aptos" w:hAnsi="Aptos" w:cs="Arial"/>
              </w:rPr>
              <w:t>thanked</w:t>
            </w:r>
            <w:r w:rsidR="00FF1175" w:rsidRPr="00EF377C">
              <w:rPr>
                <w:rFonts w:ascii="Aptos" w:hAnsi="Aptos" w:cs="Arial"/>
              </w:rPr>
              <w:t xml:space="preserve"> the</w:t>
            </w:r>
            <w:r w:rsidR="006E63A1" w:rsidRPr="00EF377C">
              <w:rPr>
                <w:rFonts w:ascii="Aptos" w:hAnsi="Aptos" w:cs="Arial"/>
              </w:rPr>
              <w:t xml:space="preserve"> </w:t>
            </w:r>
            <w:r w:rsidR="002B72E4" w:rsidRPr="00EF377C">
              <w:rPr>
                <w:rFonts w:ascii="Aptos" w:hAnsi="Aptos" w:cs="Arial"/>
              </w:rPr>
              <w:t xml:space="preserve">many club members </w:t>
            </w:r>
            <w:r w:rsidR="006E63A1" w:rsidRPr="00EF377C">
              <w:rPr>
                <w:rFonts w:ascii="Aptos" w:hAnsi="Aptos" w:cs="Arial"/>
              </w:rPr>
              <w:t>for the</w:t>
            </w:r>
            <w:r w:rsidR="003266CA" w:rsidRPr="00EF377C">
              <w:rPr>
                <w:rFonts w:ascii="Aptos" w:hAnsi="Aptos" w:cs="Arial"/>
              </w:rPr>
              <w:t>ir</w:t>
            </w:r>
            <w:r w:rsidR="006E63A1" w:rsidRPr="00EF377C">
              <w:rPr>
                <w:rFonts w:ascii="Aptos" w:hAnsi="Aptos" w:cs="Arial"/>
              </w:rPr>
              <w:t xml:space="preserve"> commitment and </w:t>
            </w:r>
            <w:r w:rsidR="00300323" w:rsidRPr="00EF377C">
              <w:rPr>
                <w:rFonts w:ascii="Aptos" w:hAnsi="Aptos" w:cs="Arial"/>
              </w:rPr>
              <w:t xml:space="preserve">hard </w:t>
            </w:r>
            <w:r w:rsidR="006E63A1" w:rsidRPr="00EF377C">
              <w:rPr>
                <w:rFonts w:ascii="Aptos" w:hAnsi="Aptos" w:cs="Arial"/>
              </w:rPr>
              <w:t>work</w:t>
            </w:r>
            <w:r w:rsidR="00401B81" w:rsidRPr="00EF377C">
              <w:rPr>
                <w:rFonts w:ascii="Aptos" w:hAnsi="Aptos" w:cs="Arial"/>
              </w:rPr>
              <w:t>,</w:t>
            </w:r>
            <w:r w:rsidR="006E63A1" w:rsidRPr="00EF377C">
              <w:rPr>
                <w:rFonts w:ascii="Aptos" w:hAnsi="Aptos" w:cs="Arial"/>
              </w:rPr>
              <w:t xml:space="preserve"> </w:t>
            </w:r>
            <w:r w:rsidR="003266CA" w:rsidRPr="00EF377C">
              <w:rPr>
                <w:rFonts w:ascii="Aptos" w:hAnsi="Aptos" w:cs="Arial"/>
              </w:rPr>
              <w:t xml:space="preserve">which has made </w:t>
            </w:r>
            <w:r w:rsidR="002B72E4" w:rsidRPr="00EF377C">
              <w:rPr>
                <w:rFonts w:ascii="Aptos" w:hAnsi="Aptos" w:cs="Arial"/>
              </w:rPr>
              <w:t>club</w:t>
            </w:r>
            <w:r w:rsidR="00645C6E" w:rsidRPr="00EF377C">
              <w:rPr>
                <w:rFonts w:ascii="Aptos" w:hAnsi="Aptos" w:cs="Arial"/>
              </w:rPr>
              <w:t xml:space="preserve"> events so successful</w:t>
            </w:r>
            <w:r w:rsidR="003266CA" w:rsidRPr="00EF377C">
              <w:rPr>
                <w:rFonts w:ascii="Aptos" w:hAnsi="Aptos" w:cs="Arial"/>
              </w:rPr>
              <w:t xml:space="preserve"> </w:t>
            </w:r>
            <w:r w:rsidR="00401B81" w:rsidRPr="00EF377C">
              <w:rPr>
                <w:rFonts w:ascii="Aptos" w:hAnsi="Aptos" w:cs="Arial"/>
              </w:rPr>
              <w:t xml:space="preserve">and </w:t>
            </w:r>
            <w:r w:rsidR="002B72E4" w:rsidRPr="00EF377C">
              <w:rPr>
                <w:rFonts w:ascii="Aptos" w:hAnsi="Aptos" w:cs="Arial"/>
              </w:rPr>
              <w:t xml:space="preserve">ensured </w:t>
            </w:r>
            <w:r w:rsidR="002A3E76" w:rsidRPr="00EF377C">
              <w:rPr>
                <w:rFonts w:ascii="Aptos" w:hAnsi="Aptos" w:cs="Arial"/>
              </w:rPr>
              <w:t xml:space="preserve">that </w:t>
            </w:r>
            <w:r w:rsidR="00645C6E" w:rsidRPr="00EF377C">
              <w:rPr>
                <w:rFonts w:ascii="Aptos" w:hAnsi="Aptos" w:cs="Arial"/>
              </w:rPr>
              <w:t>the club</w:t>
            </w:r>
            <w:r w:rsidR="002B72E4" w:rsidRPr="00EF377C">
              <w:rPr>
                <w:rFonts w:ascii="Aptos" w:hAnsi="Aptos" w:cs="Arial"/>
              </w:rPr>
              <w:t xml:space="preserve"> has gone fr</w:t>
            </w:r>
            <w:r w:rsidRPr="00EF377C">
              <w:rPr>
                <w:rFonts w:ascii="Aptos" w:hAnsi="Aptos" w:cs="Arial"/>
              </w:rPr>
              <w:t>om strength to strength.</w:t>
            </w:r>
          </w:p>
          <w:p w14:paraId="6E76B8FF" w14:textId="59693D52" w:rsidR="005F13A0" w:rsidRPr="00EF377C" w:rsidRDefault="00645C6E" w:rsidP="0061029E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CL also thank</w:t>
            </w:r>
            <w:r w:rsidR="004473A4" w:rsidRPr="00EF377C">
              <w:rPr>
                <w:rFonts w:ascii="Aptos" w:hAnsi="Aptos" w:cs="Arial"/>
              </w:rPr>
              <w:t>ed those that had shown an interest in</w:t>
            </w:r>
            <w:r w:rsidR="00376C7D" w:rsidRPr="00EF377C">
              <w:rPr>
                <w:rFonts w:ascii="Aptos" w:hAnsi="Aptos" w:cs="Arial"/>
              </w:rPr>
              <w:t xml:space="preserve"> joining the committe</w:t>
            </w:r>
            <w:r w:rsidR="005F13A0" w:rsidRPr="00EF377C">
              <w:rPr>
                <w:rFonts w:ascii="Aptos" w:hAnsi="Aptos" w:cs="Arial"/>
              </w:rPr>
              <w:t>e</w:t>
            </w:r>
            <w:r w:rsidR="003B73D3" w:rsidRPr="00EF377C">
              <w:rPr>
                <w:rFonts w:ascii="Aptos" w:hAnsi="Aptos" w:cs="Arial"/>
              </w:rPr>
              <w:t xml:space="preserve"> and noted that </w:t>
            </w:r>
            <w:r w:rsidR="003A3828" w:rsidRPr="00EF377C">
              <w:rPr>
                <w:rFonts w:ascii="Aptos" w:hAnsi="Aptos" w:cs="Arial"/>
              </w:rPr>
              <w:t>there would now be a total of 13 committee members</w:t>
            </w:r>
            <w:r w:rsidR="0085380C" w:rsidRPr="00EF377C">
              <w:rPr>
                <w:rFonts w:ascii="Aptos" w:hAnsi="Aptos" w:cs="Arial"/>
              </w:rPr>
              <w:t>.</w:t>
            </w:r>
          </w:p>
          <w:p w14:paraId="231B1A23" w14:textId="0595207E" w:rsidR="00AA3716" w:rsidRPr="007E48DA" w:rsidRDefault="00E47011" w:rsidP="007E48DA">
            <w:pPr>
              <w:pStyle w:val="TableStyle2"/>
              <w:spacing w:after="120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Billie Pollock</w:t>
            </w:r>
            <w:r w:rsidR="00335C68" w:rsidRPr="00EF377C">
              <w:rPr>
                <w:rFonts w:ascii="Aptos" w:hAnsi="Aptos" w:cs="Arial"/>
              </w:rPr>
              <w:t xml:space="preserve"> </w:t>
            </w:r>
            <w:r w:rsidR="00703B93" w:rsidRPr="00EF377C">
              <w:rPr>
                <w:rFonts w:ascii="Aptos" w:hAnsi="Aptos" w:cs="Arial"/>
              </w:rPr>
              <w:t xml:space="preserve">(BP) - </w:t>
            </w:r>
            <w:r w:rsidR="00335C68" w:rsidRPr="00EF377C">
              <w:rPr>
                <w:rFonts w:ascii="Aptos" w:hAnsi="Aptos" w:cs="Arial"/>
              </w:rPr>
              <w:t>Honor</w:t>
            </w:r>
            <w:r w:rsidR="00AA3716" w:rsidRPr="00EF377C">
              <w:rPr>
                <w:rFonts w:ascii="Aptos" w:hAnsi="Aptos" w:cs="Arial"/>
              </w:rPr>
              <w:t>ar</w:t>
            </w:r>
            <w:r w:rsidR="00335C68" w:rsidRPr="00EF377C">
              <w:rPr>
                <w:rFonts w:ascii="Aptos" w:hAnsi="Aptos" w:cs="Arial"/>
              </w:rPr>
              <w:t>y President</w:t>
            </w:r>
            <w:r w:rsidR="00703B93" w:rsidRPr="00EF377C">
              <w:rPr>
                <w:rFonts w:ascii="Aptos" w:hAnsi="Aptos" w:cs="Arial"/>
              </w:rPr>
              <w:t xml:space="preserve"> -</w:t>
            </w:r>
            <w:r w:rsidR="0092581E" w:rsidRPr="00EF377C">
              <w:rPr>
                <w:rFonts w:ascii="Aptos" w:hAnsi="Aptos" w:cs="Arial"/>
              </w:rPr>
              <w:t xml:space="preserve"> read out the </w:t>
            </w:r>
            <w:r w:rsidR="00AA3716" w:rsidRPr="00EF377C">
              <w:rPr>
                <w:rFonts w:ascii="Aptos" w:hAnsi="Aptos" w:cs="Arial"/>
              </w:rPr>
              <w:t>nominat</w:t>
            </w:r>
            <w:r w:rsidR="001D149F" w:rsidRPr="00EF377C">
              <w:rPr>
                <w:rFonts w:ascii="Aptos" w:hAnsi="Aptos" w:cs="Arial"/>
              </w:rPr>
              <w:t>ions for the</w:t>
            </w:r>
            <w:r w:rsidR="00AA3716" w:rsidRPr="00EF377C">
              <w:rPr>
                <w:rFonts w:ascii="Aptos" w:hAnsi="Aptos" w:cs="Arial"/>
              </w:rPr>
              <w:t xml:space="preserve"> </w:t>
            </w:r>
            <w:r w:rsidR="0092581E" w:rsidRPr="00EF377C">
              <w:rPr>
                <w:rFonts w:ascii="Aptos" w:hAnsi="Aptos" w:cs="Arial"/>
              </w:rPr>
              <w:t>committee member</w:t>
            </w:r>
            <w:r w:rsidR="001D149F" w:rsidRPr="00EF377C">
              <w:rPr>
                <w:rFonts w:ascii="Aptos" w:hAnsi="Aptos" w:cs="Arial"/>
              </w:rPr>
              <w:t xml:space="preserve"> roles</w:t>
            </w:r>
            <w:r w:rsidR="00AA3716" w:rsidRPr="00EF377C">
              <w:rPr>
                <w:rFonts w:ascii="Aptos" w:hAnsi="Aptos" w:cs="Arial"/>
              </w:rPr>
              <w:t xml:space="preserve"> for 2023/2024</w:t>
            </w:r>
            <w:r w:rsidR="0092581E" w:rsidRPr="00EF377C">
              <w:rPr>
                <w:rFonts w:ascii="Aptos" w:hAnsi="Aptos" w:cs="Arial"/>
              </w:rPr>
              <w:t xml:space="preserve"> </w:t>
            </w:r>
          </w:p>
          <w:p w14:paraId="7C369718" w14:textId="092D0455" w:rsidR="0061029E" w:rsidRPr="00EF377C" w:rsidRDefault="0061029E" w:rsidP="0061029E">
            <w:pPr>
              <w:pStyle w:val="TableStyle2"/>
              <w:rPr>
                <w:rFonts w:ascii="Aptos" w:eastAsia="Hoefler Text" w:hAnsi="Aptos" w:cs="Arial"/>
              </w:rPr>
            </w:pPr>
            <w:r w:rsidRPr="00EF377C">
              <w:rPr>
                <w:rFonts w:ascii="Aptos" w:hAnsi="Aptos" w:cs="Arial"/>
              </w:rPr>
              <w:t>President</w:t>
            </w:r>
            <w:r w:rsidR="002F1E0E" w:rsidRPr="00EF377C">
              <w:rPr>
                <w:rFonts w:ascii="Aptos" w:hAnsi="Aptos" w:cs="Arial"/>
              </w:rPr>
              <w:t>:</w:t>
            </w:r>
            <w:r w:rsidR="002F1E0E" w:rsidRPr="00EF377C">
              <w:rPr>
                <w:rFonts w:ascii="Aptos" w:hAnsi="Aptos" w:cs="Arial"/>
              </w:rPr>
              <w:tab/>
            </w:r>
            <w:r w:rsidR="0022504B" w:rsidRPr="00EF377C">
              <w:rPr>
                <w:rFonts w:ascii="Aptos" w:hAnsi="Aptos" w:cs="Arial"/>
              </w:rPr>
              <w:tab/>
            </w:r>
            <w:r w:rsidR="00C654E6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Pr="00EF377C">
              <w:rPr>
                <w:rFonts w:ascii="Aptos" w:hAnsi="Aptos" w:cs="Arial"/>
              </w:rPr>
              <w:t>Jim McCann</w:t>
            </w:r>
          </w:p>
          <w:p w14:paraId="554F72B9" w14:textId="16DA5674" w:rsidR="0061029E" w:rsidRPr="00EF377C" w:rsidRDefault="0061029E" w:rsidP="0061029E">
            <w:pPr>
              <w:pStyle w:val="TableStyle2"/>
              <w:rPr>
                <w:rFonts w:ascii="Aptos" w:eastAsia="Hoefler Text" w:hAnsi="Aptos" w:cs="Arial"/>
              </w:rPr>
            </w:pPr>
            <w:r w:rsidRPr="00EF377C">
              <w:rPr>
                <w:rFonts w:ascii="Aptos" w:hAnsi="Aptos" w:cs="Arial"/>
              </w:rPr>
              <w:t>Vice President</w:t>
            </w:r>
            <w:r w:rsidR="002F1E0E" w:rsidRPr="00EF377C">
              <w:rPr>
                <w:rFonts w:ascii="Aptos" w:hAnsi="Aptos" w:cs="Arial"/>
              </w:rPr>
              <w:t>:</w:t>
            </w:r>
            <w:r w:rsidR="002F1E0E" w:rsidRPr="00EF377C">
              <w:rPr>
                <w:rFonts w:ascii="Aptos" w:hAnsi="Aptos" w:cs="Arial"/>
              </w:rPr>
              <w:tab/>
            </w:r>
            <w:r w:rsidR="00AC2A76" w:rsidRPr="00EF377C">
              <w:rPr>
                <w:rFonts w:ascii="Aptos" w:hAnsi="Aptos" w:cs="Arial"/>
              </w:rPr>
              <w:tab/>
            </w:r>
            <w:r w:rsidR="00C654E6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Pr="00EF377C">
              <w:rPr>
                <w:rFonts w:ascii="Aptos" w:hAnsi="Aptos" w:cs="Arial"/>
              </w:rPr>
              <w:t>Edwin Johnston</w:t>
            </w:r>
          </w:p>
          <w:p w14:paraId="460D7020" w14:textId="573694F1" w:rsidR="002F1E0E" w:rsidRPr="00EF377C" w:rsidRDefault="0061029E" w:rsidP="0061029E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Secretary</w:t>
            </w:r>
            <w:r w:rsidR="0022504B" w:rsidRPr="00EF377C">
              <w:rPr>
                <w:rFonts w:ascii="Aptos" w:hAnsi="Aptos" w:cs="Arial"/>
              </w:rPr>
              <w:t>:</w:t>
            </w:r>
            <w:r w:rsidR="0022504B" w:rsidRPr="00EF377C">
              <w:rPr>
                <w:rFonts w:ascii="Aptos" w:hAnsi="Aptos" w:cs="Arial"/>
              </w:rPr>
              <w:tab/>
            </w:r>
            <w:r w:rsidR="00AC2A76" w:rsidRPr="00EF377C">
              <w:rPr>
                <w:rFonts w:ascii="Aptos" w:hAnsi="Aptos" w:cs="Arial"/>
              </w:rPr>
              <w:tab/>
            </w:r>
            <w:r w:rsidR="00C654E6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Pr="00EF377C">
              <w:rPr>
                <w:rFonts w:ascii="Aptos" w:hAnsi="Aptos" w:cs="Arial"/>
              </w:rPr>
              <w:t>Bridge</w:t>
            </w:r>
            <w:r w:rsidR="002F1E0E" w:rsidRPr="00EF377C">
              <w:rPr>
                <w:rFonts w:ascii="Aptos" w:hAnsi="Aptos" w:cs="Arial"/>
              </w:rPr>
              <w:t>t</w:t>
            </w:r>
            <w:r w:rsidRPr="00EF377C">
              <w:rPr>
                <w:rFonts w:ascii="Aptos" w:hAnsi="Aptos" w:cs="Arial"/>
              </w:rPr>
              <w:t xml:space="preserve"> Collins </w:t>
            </w:r>
          </w:p>
          <w:p w14:paraId="63F0F88C" w14:textId="28BF37E9" w:rsidR="0061029E" w:rsidRPr="00EF377C" w:rsidRDefault="0061029E" w:rsidP="0061029E">
            <w:pPr>
              <w:pStyle w:val="TableStyle2"/>
              <w:rPr>
                <w:rFonts w:ascii="Aptos" w:eastAsia="Hoefler Text" w:hAnsi="Aptos" w:cs="Arial"/>
              </w:rPr>
            </w:pPr>
            <w:r w:rsidRPr="00EF377C">
              <w:rPr>
                <w:rFonts w:ascii="Aptos" w:hAnsi="Aptos" w:cs="Arial"/>
              </w:rPr>
              <w:t>Asst Secretary</w:t>
            </w:r>
            <w:r w:rsidR="0022504B" w:rsidRPr="00EF377C">
              <w:rPr>
                <w:rFonts w:ascii="Aptos" w:hAnsi="Aptos" w:cs="Arial"/>
              </w:rPr>
              <w:t xml:space="preserve">: </w:t>
            </w:r>
            <w:r w:rsidR="0022504B" w:rsidRPr="00EF377C">
              <w:rPr>
                <w:rFonts w:ascii="Aptos" w:hAnsi="Aptos" w:cs="Arial"/>
              </w:rPr>
              <w:tab/>
            </w:r>
            <w:r w:rsidR="00AC2A76" w:rsidRPr="00EF377C">
              <w:rPr>
                <w:rFonts w:ascii="Aptos" w:hAnsi="Aptos" w:cs="Arial"/>
              </w:rPr>
              <w:tab/>
            </w:r>
            <w:r w:rsidR="00C654E6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Pr="00EF377C">
              <w:rPr>
                <w:rFonts w:ascii="Aptos" w:hAnsi="Aptos" w:cs="Arial"/>
              </w:rPr>
              <w:t>Anne Louise Hicks</w:t>
            </w:r>
          </w:p>
          <w:p w14:paraId="2E7C0ECB" w14:textId="63FCBE89" w:rsidR="0061029E" w:rsidRPr="00EF377C" w:rsidRDefault="0061029E" w:rsidP="0061029E">
            <w:pPr>
              <w:pStyle w:val="TableStyle2"/>
              <w:rPr>
                <w:rFonts w:ascii="Aptos" w:eastAsia="Hoefler Text" w:hAnsi="Aptos" w:cs="Arial"/>
              </w:rPr>
            </w:pPr>
            <w:r w:rsidRPr="00EF377C">
              <w:rPr>
                <w:rFonts w:ascii="Aptos" w:hAnsi="Aptos" w:cs="Arial"/>
              </w:rPr>
              <w:t>Treasurer</w:t>
            </w:r>
            <w:r w:rsidR="0022504B" w:rsidRPr="00EF377C">
              <w:rPr>
                <w:rFonts w:ascii="Aptos" w:hAnsi="Aptos" w:cs="Arial"/>
              </w:rPr>
              <w:t xml:space="preserve">: </w:t>
            </w:r>
            <w:r w:rsidR="0022504B" w:rsidRPr="00EF377C">
              <w:rPr>
                <w:rFonts w:ascii="Aptos" w:hAnsi="Aptos" w:cs="Arial"/>
              </w:rPr>
              <w:tab/>
            </w:r>
            <w:r w:rsidR="00AC2A76" w:rsidRPr="00EF377C">
              <w:rPr>
                <w:rFonts w:ascii="Aptos" w:hAnsi="Aptos" w:cs="Arial"/>
              </w:rPr>
              <w:tab/>
            </w:r>
            <w:r w:rsidR="00C654E6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Pr="00EF377C">
              <w:rPr>
                <w:rFonts w:ascii="Aptos" w:hAnsi="Aptos" w:cs="Arial"/>
              </w:rPr>
              <w:t>Sean O</w:t>
            </w:r>
            <w:r w:rsidRPr="00EF377C">
              <w:rPr>
                <w:rFonts w:ascii="Aptos" w:hAnsi="Aptos" w:cs="Arial"/>
                <w:rtl/>
              </w:rPr>
              <w:t>’</w:t>
            </w:r>
            <w:r w:rsidRPr="00EF377C">
              <w:rPr>
                <w:rFonts w:ascii="Aptos" w:hAnsi="Aptos" w:cs="Arial"/>
              </w:rPr>
              <w:t xml:space="preserve">Neill </w:t>
            </w:r>
          </w:p>
          <w:p w14:paraId="0E656DA0" w14:textId="4748D261" w:rsidR="00C654E6" w:rsidRPr="00EF377C" w:rsidRDefault="0022504B" w:rsidP="0022504B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Child Safeguarding Officer</w:t>
            </w:r>
            <w:r w:rsidR="00AC2A76" w:rsidRPr="00EF377C">
              <w:rPr>
                <w:rFonts w:ascii="Aptos" w:hAnsi="Aptos" w:cs="Arial"/>
              </w:rPr>
              <w:t>:</w:t>
            </w:r>
            <w:r w:rsidR="00BA4D53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Pr="00EF377C">
              <w:rPr>
                <w:rFonts w:ascii="Aptos" w:hAnsi="Aptos" w:cs="Arial"/>
              </w:rPr>
              <w:t>Karen Atchison</w:t>
            </w:r>
          </w:p>
          <w:p w14:paraId="21B5B08A" w14:textId="1C129268" w:rsidR="0022504B" w:rsidRPr="00EF377C" w:rsidRDefault="00C654E6" w:rsidP="0022504B">
            <w:pPr>
              <w:pStyle w:val="TableStyle2"/>
              <w:rPr>
                <w:rFonts w:ascii="Aptos" w:eastAsia="Hoefler Text" w:hAnsi="Aptos" w:cs="Arial"/>
              </w:rPr>
            </w:pPr>
            <w:r w:rsidRPr="00EF377C">
              <w:rPr>
                <w:rFonts w:ascii="Aptos" w:hAnsi="Aptos" w:cs="Arial"/>
              </w:rPr>
              <w:t>Junior Co-ordinator</w:t>
            </w:r>
            <w:r w:rsidR="00D27206" w:rsidRPr="00EF377C">
              <w:rPr>
                <w:rFonts w:ascii="Aptos" w:hAnsi="Aptos" w:cs="Arial"/>
              </w:rPr>
              <w:t xml:space="preserve"> (&amp; Male Safeguarding Officer):</w:t>
            </w:r>
            <w:r w:rsidR="00BF03DA" w:rsidRPr="00EF377C">
              <w:rPr>
                <w:rFonts w:ascii="Aptos" w:hAnsi="Aptos" w:cs="Arial"/>
              </w:rPr>
              <w:tab/>
            </w:r>
            <w:r w:rsidR="006320FF">
              <w:rPr>
                <w:rFonts w:ascii="Aptos" w:hAnsi="Aptos" w:cs="Arial"/>
              </w:rPr>
              <w:tab/>
            </w:r>
            <w:r w:rsidR="0022504B" w:rsidRPr="00EF377C">
              <w:rPr>
                <w:rFonts w:ascii="Aptos" w:hAnsi="Aptos" w:cs="Arial"/>
              </w:rPr>
              <w:t>Kevin Grimes</w:t>
            </w:r>
          </w:p>
          <w:p w14:paraId="03142EAD" w14:textId="20AB6AF9" w:rsidR="0022504B" w:rsidRPr="00EF377C" w:rsidRDefault="0022504B" w:rsidP="0022504B">
            <w:pPr>
              <w:pStyle w:val="TableStyle2"/>
              <w:rPr>
                <w:rFonts w:ascii="Aptos" w:eastAsia="Hoefler Text" w:hAnsi="Aptos" w:cs="Arial"/>
              </w:rPr>
            </w:pPr>
            <w:r w:rsidRPr="00EF377C">
              <w:rPr>
                <w:rFonts w:ascii="Aptos" w:hAnsi="Aptos" w:cs="Arial"/>
              </w:rPr>
              <w:t>PRO</w:t>
            </w:r>
            <w:r w:rsidR="00BF03DA" w:rsidRPr="00EF377C">
              <w:rPr>
                <w:rFonts w:ascii="Aptos" w:hAnsi="Aptos" w:cs="Arial"/>
              </w:rPr>
              <w:t>:</w:t>
            </w:r>
            <w:r w:rsidR="00BF03DA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="00BF03DA" w:rsidRPr="00EF377C">
              <w:rPr>
                <w:rFonts w:ascii="Aptos" w:hAnsi="Aptos" w:cs="Arial"/>
              </w:rPr>
              <w:tab/>
            </w:r>
            <w:r w:rsidRPr="00EF377C">
              <w:rPr>
                <w:rFonts w:ascii="Aptos" w:hAnsi="Aptos" w:cs="Arial"/>
              </w:rPr>
              <w:t>Claire Martin</w:t>
            </w:r>
          </w:p>
          <w:p w14:paraId="1ADD0FE3" w14:textId="1C3AD348" w:rsidR="00916FD8" w:rsidRPr="00EF377C" w:rsidRDefault="00916FD8" w:rsidP="00916FD8">
            <w:pPr>
              <w:pStyle w:val="TableStyle2"/>
              <w:rPr>
                <w:rFonts w:ascii="Aptos" w:eastAsia="Hoefler Text" w:hAnsi="Aptos" w:cs="Arial"/>
              </w:rPr>
            </w:pPr>
            <w:r w:rsidRPr="00EF377C">
              <w:rPr>
                <w:rFonts w:ascii="Aptos" w:hAnsi="Aptos" w:cs="Arial"/>
              </w:rPr>
              <w:t>Health and Safety officer:</w:t>
            </w:r>
            <w:r w:rsidRPr="00EF377C">
              <w:rPr>
                <w:rFonts w:ascii="Aptos" w:hAnsi="Aptos" w:cs="Arial"/>
              </w:rPr>
              <w:tab/>
            </w:r>
            <w:r w:rsidRPr="00EF377C">
              <w:rPr>
                <w:rFonts w:ascii="Aptos" w:hAnsi="Aptos" w:cs="Arial"/>
              </w:rPr>
              <w:tab/>
            </w:r>
            <w:r w:rsidRPr="00EF377C">
              <w:rPr>
                <w:rFonts w:ascii="Aptos" w:hAnsi="Aptos" w:cs="Arial"/>
              </w:rPr>
              <w:tab/>
            </w:r>
            <w:r w:rsidRPr="00EF377C">
              <w:rPr>
                <w:rFonts w:ascii="Aptos" w:hAnsi="Aptos" w:cs="Arial"/>
              </w:rPr>
              <w:tab/>
              <w:t>Conor Loughrey</w:t>
            </w:r>
          </w:p>
          <w:p w14:paraId="2DB74864" w14:textId="0677052C" w:rsidR="00916FD8" w:rsidRPr="00EF377C" w:rsidRDefault="00916FD8" w:rsidP="00916FD8">
            <w:pPr>
              <w:pStyle w:val="TableStyle2"/>
              <w:rPr>
                <w:rFonts w:ascii="Aptos" w:eastAsia="Hoefler Text" w:hAnsi="Aptos" w:cs="Arial"/>
              </w:rPr>
            </w:pPr>
            <w:r w:rsidRPr="00EF377C">
              <w:rPr>
                <w:rFonts w:ascii="Aptos" w:hAnsi="Aptos" w:cs="Arial"/>
              </w:rPr>
              <w:t>External Maintenance Officer:</w:t>
            </w:r>
            <w:r w:rsidRPr="00EF377C">
              <w:rPr>
                <w:rFonts w:ascii="Aptos" w:hAnsi="Aptos" w:cs="Arial"/>
              </w:rPr>
              <w:tab/>
            </w:r>
            <w:r w:rsidRPr="00EF377C">
              <w:rPr>
                <w:rFonts w:ascii="Aptos" w:hAnsi="Aptos" w:cs="Arial"/>
              </w:rPr>
              <w:tab/>
            </w:r>
            <w:r w:rsidRPr="00EF377C">
              <w:rPr>
                <w:rFonts w:ascii="Aptos" w:hAnsi="Aptos" w:cs="Arial"/>
              </w:rPr>
              <w:tab/>
            </w:r>
            <w:r w:rsidRPr="00EF377C">
              <w:rPr>
                <w:rFonts w:ascii="Aptos" w:hAnsi="Aptos" w:cs="Arial"/>
              </w:rPr>
              <w:tab/>
              <w:t>Gary Curry</w:t>
            </w:r>
          </w:p>
          <w:p w14:paraId="5DDDCE82" w14:textId="77777777" w:rsidR="00E361FC" w:rsidRPr="00EF377C" w:rsidRDefault="00E361FC" w:rsidP="0061029E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Clubhouse Manager:</w:t>
            </w:r>
            <w:r w:rsidRPr="00EF377C">
              <w:rPr>
                <w:rFonts w:ascii="Aptos" w:hAnsi="Aptos" w:cs="Arial"/>
              </w:rPr>
              <w:tab/>
            </w:r>
            <w:r w:rsidRPr="00EF377C">
              <w:rPr>
                <w:rFonts w:ascii="Aptos" w:hAnsi="Aptos" w:cs="Arial"/>
              </w:rPr>
              <w:tab/>
            </w:r>
            <w:r w:rsidRPr="00EF377C">
              <w:rPr>
                <w:rFonts w:ascii="Aptos" w:hAnsi="Aptos" w:cs="Arial"/>
              </w:rPr>
              <w:tab/>
            </w:r>
            <w:r w:rsidRPr="00EF377C">
              <w:rPr>
                <w:rFonts w:ascii="Aptos" w:hAnsi="Aptos" w:cs="Arial"/>
              </w:rPr>
              <w:tab/>
            </w:r>
            <w:r w:rsidRPr="00EF377C">
              <w:rPr>
                <w:rFonts w:ascii="Aptos" w:hAnsi="Aptos" w:cs="Arial"/>
              </w:rPr>
              <w:tab/>
              <w:t xml:space="preserve">Olive Kee </w:t>
            </w:r>
          </w:p>
          <w:p w14:paraId="77E18437" w14:textId="2A10B433" w:rsidR="00BF03DA" w:rsidRPr="00EF377C" w:rsidRDefault="00BF03DA" w:rsidP="0061029E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Membership Officer:</w:t>
            </w:r>
            <w:r w:rsidR="00916FD8" w:rsidRPr="00EF377C">
              <w:rPr>
                <w:rFonts w:ascii="Aptos" w:hAnsi="Aptos" w:cs="Arial"/>
              </w:rPr>
              <w:tab/>
            </w:r>
            <w:r w:rsidR="00916FD8" w:rsidRPr="00EF377C">
              <w:rPr>
                <w:rFonts w:ascii="Aptos" w:hAnsi="Aptos" w:cs="Arial"/>
              </w:rPr>
              <w:tab/>
            </w:r>
            <w:r w:rsidR="00916FD8" w:rsidRPr="00EF377C">
              <w:rPr>
                <w:rFonts w:ascii="Aptos" w:hAnsi="Aptos" w:cs="Arial"/>
              </w:rPr>
              <w:tab/>
            </w:r>
            <w:r w:rsidR="00916FD8" w:rsidRPr="00EF377C">
              <w:rPr>
                <w:rFonts w:ascii="Aptos" w:hAnsi="Aptos" w:cs="Arial"/>
              </w:rPr>
              <w:tab/>
            </w:r>
            <w:r w:rsidR="00916FD8" w:rsidRPr="00EF377C">
              <w:rPr>
                <w:rFonts w:ascii="Aptos" w:hAnsi="Aptos" w:cs="Arial"/>
              </w:rPr>
              <w:tab/>
            </w:r>
            <w:r w:rsidRPr="00EF377C">
              <w:rPr>
                <w:rFonts w:ascii="Aptos" w:hAnsi="Aptos" w:cs="Arial"/>
              </w:rPr>
              <w:t xml:space="preserve">Sean O’Donnell </w:t>
            </w:r>
          </w:p>
          <w:p w14:paraId="37A9853B" w14:textId="62932E41" w:rsidR="001D149F" w:rsidRPr="007E48DA" w:rsidRDefault="0061029E" w:rsidP="007E48DA">
            <w:pPr>
              <w:pStyle w:val="TableStyle2"/>
              <w:spacing w:after="120"/>
              <w:rPr>
                <w:rFonts w:ascii="Aptos" w:eastAsia="Hoefler Text" w:hAnsi="Aptos" w:cs="Arial"/>
              </w:rPr>
            </w:pPr>
            <w:r w:rsidRPr="00EF377C">
              <w:rPr>
                <w:rFonts w:ascii="Aptos" w:hAnsi="Aptos" w:cs="Arial"/>
              </w:rPr>
              <w:t>Ulster Branch Rep</w:t>
            </w:r>
            <w:r w:rsidR="00E361FC" w:rsidRPr="00EF377C">
              <w:rPr>
                <w:rFonts w:ascii="Aptos" w:hAnsi="Aptos" w:cs="Arial"/>
              </w:rPr>
              <w:t>:</w:t>
            </w:r>
            <w:r w:rsidR="00E361FC" w:rsidRPr="00EF377C">
              <w:rPr>
                <w:rFonts w:ascii="Aptos" w:hAnsi="Aptos" w:cs="Arial"/>
              </w:rPr>
              <w:tab/>
            </w:r>
            <w:r w:rsidR="00E361FC" w:rsidRPr="00EF377C">
              <w:rPr>
                <w:rFonts w:ascii="Aptos" w:hAnsi="Aptos" w:cs="Arial"/>
              </w:rPr>
              <w:tab/>
            </w:r>
            <w:r w:rsidR="00E361FC" w:rsidRPr="00EF377C">
              <w:rPr>
                <w:rFonts w:ascii="Aptos" w:hAnsi="Aptos" w:cs="Arial"/>
              </w:rPr>
              <w:tab/>
            </w:r>
            <w:r w:rsidR="00E361FC" w:rsidRPr="00EF377C">
              <w:rPr>
                <w:rFonts w:ascii="Aptos" w:hAnsi="Aptos" w:cs="Arial"/>
              </w:rPr>
              <w:tab/>
            </w:r>
            <w:r w:rsidR="00E361FC" w:rsidRPr="00EF377C">
              <w:rPr>
                <w:rFonts w:ascii="Aptos" w:hAnsi="Aptos" w:cs="Arial"/>
              </w:rPr>
              <w:tab/>
            </w:r>
            <w:r w:rsidRPr="00EF377C">
              <w:rPr>
                <w:rFonts w:ascii="Aptos" w:hAnsi="Aptos" w:cs="Arial"/>
              </w:rPr>
              <w:t>Valerie Rowan</w:t>
            </w:r>
          </w:p>
          <w:p w14:paraId="24AD2DA3" w14:textId="57BF8875" w:rsidR="001D149F" w:rsidRPr="007E48DA" w:rsidRDefault="00983AE0" w:rsidP="007E48DA">
            <w:pPr>
              <w:pStyle w:val="TableStyle2"/>
              <w:spacing w:after="120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 xml:space="preserve">All nominees for the </w:t>
            </w:r>
            <w:r w:rsidR="001D149F" w:rsidRPr="00EF377C">
              <w:rPr>
                <w:rFonts w:ascii="Aptos" w:hAnsi="Aptos" w:cs="Arial"/>
              </w:rPr>
              <w:t>new committee w</w:t>
            </w:r>
            <w:r w:rsidRPr="00EF377C">
              <w:rPr>
                <w:rFonts w:ascii="Aptos" w:hAnsi="Aptos" w:cs="Arial"/>
              </w:rPr>
              <w:t>ere</w:t>
            </w:r>
            <w:r w:rsidR="001D149F" w:rsidRPr="00EF377C">
              <w:rPr>
                <w:rFonts w:ascii="Aptos" w:hAnsi="Aptos" w:cs="Arial"/>
              </w:rPr>
              <w:t xml:space="preserve"> proposed </w:t>
            </w:r>
            <w:r w:rsidR="006D419F" w:rsidRPr="00EF377C">
              <w:rPr>
                <w:rFonts w:ascii="Aptos" w:hAnsi="Aptos" w:cs="Arial"/>
              </w:rPr>
              <w:t xml:space="preserve">for acceptance </w:t>
            </w:r>
            <w:r w:rsidR="001D149F" w:rsidRPr="00EF377C">
              <w:rPr>
                <w:rFonts w:ascii="Aptos" w:hAnsi="Aptos" w:cs="Arial"/>
              </w:rPr>
              <w:t>by Niamh Murnaghan</w:t>
            </w:r>
            <w:r w:rsidR="006D419F" w:rsidRPr="00EF377C">
              <w:rPr>
                <w:rFonts w:ascii="Aptos" w:hAnsi="Aptos" w:cs="Arial"/>
              </w:rPr>
              <w:t xml:space="preserve"> </w:t>
            </w:r>
            <w:r w:rsidR="001D149F" w:rsidRPr="00EF377C">
              <w:rPr>
                <w:rFonts w:ascii="Aptos" w:hAnsi="Aptos" w:cs="Arial"/>
              </w:rPr>
              <w:t>and seconded by Nikki Hawkes</w:t>
            </w:r>
          </w:p>
          <w:p w14:paraId="6985D4CD" w14:textId="2D688911" w:rsidR="003C0C5E" w:rsidRPr="00EF377C" w:rsidRDefault="001D149F" w:rsidP="00BD7BD9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Jim welcomed the new committee and thanked the old committee for all their hard work</w:t>
            </w:r>
            <w:r w:rsidR="006D37C1" w:rsidRPr="00EF377C">
              <w:rPr>
                <w:rFonts w:ascii="Aptos" w:hAnsi="Aptos" w:cs="Arial"/>
              </w:rPr>
              <w:t>.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CE" w14:textId="77777777" w:rsidR="003C0C5E" w:rsidRPr="00EF377C" w:rsidRDefault="003C0C5E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</w:tc>
      </w:tr>
      <w:tr w:rsidR="003C0C5E" w:rsidRPr="00EF377C" w14:paraId="6985D4E8" w14:textId="77777777" w:rsidTr="00C74DFB">
        <w:trPr>
          <w:trHeight w:val="97"/>
        </w:trPr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E1" w14:textId="7727F379" w:rsidR="003C0C5E" w:rsidRPr="00EF377C" w:rsidRDefault="00277533" w:rsidP="00277533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E6" w14:textId="47061BA6" w:rsidR="003C0C5E" w:rsidRPr="00EF377C" w:rsidRDefault="001E5C59" w:rsidP="001D149F">
            <w:pPr>
              <w:pStyle w:val="TableStyle2"/>
              <w:rPr>
                <w:rFonts w:ascii="Aptos" w:hAnsi="Aptos" w:cs="Arial"/>
                <w:b/>
                <w:bCs/>
              </w:rPr>
            </w:pPr>
            <w:r w:rsidRPr="00EF377C">
              <w:rPr>
                <w:rFonts w:ascii="Aptos" w:hAnsi="Aptos" w:cs="Arial"/>
                <w:b/>
                <w:bCs/>
              </w:rPr>
              <w:t>ANY OTHER BUSINESS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E7" w14:textId="77777777" w:rsidR="003C0C5E" w:rsidRPr="00EF377C" w:rsidRDefault="003C0C5E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3C0C5E" w:rsidRPr="00EF377C" w14:paraId="6985D4ED" w14:textId="77777777" w:rsidTr="00C74DFB">
        <w:trPr>
          <w:trHeight w:val="1177"/>
        </w:trPr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E9" w14:textId="332A63A8" w:rsidR="003C0C5E" w:rsidRPr="00EF377C" w:rsidRDefault="00277533" w:rsidP="00277533">
            <w:pPr>
              <w:jc w:val="center"/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color w:val="000000"/>
                <w:sz w:val="20"/>
                <w:szCs w:val="2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6.1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B9C3" w14:textId="58B1EC9E" w:rsidR="00C34336" w:rsidRPr="00EF377C" w:rsidRDefault="00816B43" w:rsidP="00703B93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 xml:space="preserve">The </w:t>
            </w:r>
            <w:r w:rsidR="00D93EF3" w:rsidRPr="00EF377C">
              <w:rPr>
                <w:rFonts w:ascii="Aptos" w:hAnsi="Aptos" w:cs="Arial"/>
              </w:rPr>
              <w:t xml:space="preserve">2022/23 committee </w:t>
            </w:r>
            <w:r w:rsidR="002C091F" w:rsidRPr="00EF377C">
              <w:rPr>
                <w:rFonts w:ascii="Aptos" w:hAnsi="Aptos" w:cs="Arial"/>
              </w:rPr>
              <w:t>proposed that the 2023/2024 m</w:t>
            </w:r>
            <w:r w:rsidRPr="00EF377C">
              <w:rPr>
                <w:rFonts w:ascii="Aptos" w:hAnsi="Aptos" w:cs="Arial"/>
              </w:rPr>
              <w:t xml:space="preserve">embership </w:t>
            </w:r>
            <w:r w:rsidR="002C091F" w:rsidRPr="00EF377C">
              <w:rPr>
                <w:rFonts w:ascii="Aptos" w:hAnsi="Aptos" w:cs="Arial"/>
              </w:rPr>
              <w:t>f</w:t>
            </w:r>
            <w:r w:rsidRPr="00EF377C">
              <w:rPr>
                <w:rFonts w:ascii="Aptos" w:hAnsi="Aptos" w:cs="Arial"/>
              </w:rPr>
              <w:t>ees</w:t>
            </w:r>
            <w:r w:rsidR="002C091F" w:rsidRPr="00EF377C">
              <w:rPr>
                <w:rFonts w:ascii="Aptos" w:hAnsi="Aptos" w:cs="Arial"/>
              </w:rPr>
              <w:t xml:space="preserve"> r</w:t>
            </w:r>
            <w:r w:rsidRPr="00EF377C">
              <w:rPr>
                <w:rFonts w:ascii="Aptos" w:hAnsi="Aptos" w:cs="Arial"/>
              </w:rPr>
              <w:t xml:space="preserve">emain </w:t>
            </w:r>
            <w:r w:rsidR="00E35632" w:rsidRPr="00EF377C">
              <w:rPr>
                <w:rFonts w:ascii="Aptos" w:hAnsi="Aptos" w:cs="Arial"/>
              </w:rPr>
              <w:t xml:space="preserve">the </w:t>
            </w:r>
            <w:r w:rsidRPr="00EF377C">
              <w:rPr>
                <w:rFonts w:ascii="Aptos" w:hAnsi="Aptos" w:cs="Arial"/>
              </w:rPr>
              <w:t>same</w:t>
            </w:r>
            <w:r w:rsidR="00E35632" w:rsidRPr="00EF377C">
              <w:rPr>
                <w:rFonts w:ascii="Aptos" w:hAnsi="Aptos" w:cs="Arial"/>
              </w:rPr>
              <w:t xml:space="preserve">, with the exception that a single fee </w:t>
            </w:r>
            <w:r w:rsidR="00CC73D2" w:rsidRPr="00EF377C">
              <w:rPr>
                <w:rFonts w:ascii="Aptos" w:hAnsi="Aptos" w:cs="Arial"/>
              </w:rPr>
              <w:t>structure will be introduced for all under 18</w:t>
            </w:r>
            <w:r w:rsidR="00142B66" w:rsidRPr="00EF377C">
              <w:rPr>
                <w:rFonts w:ascii="Aptos" w:hAnsi="Aptos" w:cs="Arial"/>
              </w:rPr>
              <w:t>s</w:t>
            </w:r>
            <w:r w:rsidR="00CC73D2" w:rsidRPr="00EF377C">
              <w:rPr>
                <w:rFonts w:ascii="Aptos" w:hAnsi="Aptos" w:cs="Arial"/>
              </w:rPr>
              <w:t xml:space="preserve"> </w:t>
            </w:r>
            <w:r w:rsidR="00DF7D8D" w:rsidRPr="00EF377C">
              <w:rPr>
                <w:rFonts w:ascii="Aptos" w:hAnsi="Aptos" w:cs="Arial"/>
              </w:rPr>
              <w:t xml:space="preserve">with the fee set at £50. This represents a drop </w:t>
            </w:r>
            <w:r w:rsidRPr="00EF377C">
              <w:rPr>
                <w:rFonts w:ascii="Aptos" w:hAnsi="Aptos" w:cs="Arial"/>
              </w:rPr>
              <w:t>from £80 to £50 for 11-18 y</w:t>
            </w:r>
            <w:r w:rsidR="007E5642" w:rsidRPr="00EF377C">
              <w:rPr>
                <w:rFonts w:ascii="Aptos" w:hAnsi="Aptos" w:cs="Arial"/>
              </w:rPr>
              <w:t>ear</w:t>
            </w:r>
            <w:r w:rsidRPr="00EF377C">
              <w:rPr>
                <w:rFonts w:ascii="Aptos" w:hAnsi="Aptos" w:cs="Arial"/>
              </w:rPr>
              <w:t xml:space="preserve"> olds</w:t>
            </w:r>
            <w:r w:rsidR="003A2376" w:rsidRPr="00EF377C">
              <w:rPr>
                <w:rFonts w:ascii="Aptos" w:hAnsi="Aptos" w:cs="Arial"/>
              </w:rPr>
              <w:t xml:space="preserve">. </w:t>
            </w:r>
          </w:p>
          <w:p w14:paraId="4368EF3A" w14:textId="77777777" w:rsidR="003C0C5E" w:rsidRPr="00EF377C" w:rsidRDefault="003A2376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 xml:space="preserve">Whilst </w:t>
            </w:r>
            <w:r w:rsidR="00993F77" w:rsidRPr="00EF377C">
              <w:rPr>
                <w:rFonts w:ascii="Aptos" w:hAnsi="Aptos" w:cs="Arial"/>
              </w:rPr>
              <w:t xml:space="preserve">it was recognised that </w:t>
            </w:r>
            <w:r w:rsidRPr="00EF377C">
              <w:rPr>
                <w:rFonts w:ascii="Aptos" w:hAnsi="Aptos" w:cs="Arial"/>
              </w:rPr>
              <w:t xml:space="preserve">this </w:t>
            </w:r>
            <w:r w:rsidR="00BC3378" w:rsidRPr="00EF377C">
              <w:rPr>
                <w:rFonts w:ascii="Aptos" w:hAnsi="Aptos" w:cs="Arial"/>
              </w:rPr>
              <w:t>may</w:t>
            </w:r>
            <w:r w:rsidRPr="00EF377C">
              <w:rPr>
                <w:rFonts w:ascii="Aptos" w:hAnsi="Aptos" w:cs="Arial"/>
              </w:rPr>
              <w:t xml:space="preserve"> result in a </w:t>
            </w:r>
            <w:r w:rsidR="00C34336" w:rsidRPr="00EF377C">
              <w:rPr>
                <w:rFonts w:ascii="Aptos" w:hAnsi="Aptos" w:cs="Arial"/>
              </w:rPr>
              <w:t xml:space="preserve">slight </w:t>
            </w:r>
            <w:r w:rsidRPr="00EF377C">
              <w:rPr>
                <w:rFonts w:ascii="Aptos" w:hAnsi="Aptos" w:cs="Arial"/>
              </w:rPr>
              <w:t>reduction in income</w:t>
            </w:r>
            <w:r w:rsidR="00BC3378" w:rsidRPr="00EF377C">
              <w:rPr>
                <w:rFonts w:ascii="Aptos" w:hAnsi="Aptos" w:cs="Arial"/>
              </w:rPr>
              <w:t>,</w:t>
            </w:r>
            <w:r w:rsidRPr="00EF377C">
              <w:rPr>
                <w:rFonts w:ascii="Aptos" w:hAnsi="Aptos" w:cs="Arial"/>
              </w:rPr>
              <w:t xml:space="preserve"> based on the current </w:t>
            </w:r>
            <w:r w:rsidR="00BC3378" w:rsidRPr="00EF377C">
              <w:rPr>
                <w:rFonts w:ascii="Aptos" w:hAnsi="Aptos" w:cs="Arial"/>
              </w:rPr>
              <w:t xml:space="preserve">membership, </w:t>
            </w:r>
            <w:r w:rsidR="00993F77" w:rsidRPr="00EF377C">
              <w:rPr>
                <w:rFonts w:ascii="Aptos" w:hAnsi="Aptos" w:cs="Arial"/>
              </w:rPr>
              <w:t xml:space="preserve">it </w:t>
            </w:r>
            <w:r w:rsidR="00142B66" w:rsidRPr="00EF377C">
              <w:rPr>
                <w:rFonts w:ascii="Aptos" w:hAnsi="Aptos" w:cs="Arial"/>
              </w:rPr>
              <w:t xml:space="preserve">was felt that it would </w:t>
            </w:r>
            <w:r w:rsidR="00993F77" w:rsidRPr="00EF377C">
              <w:rPr>
                <w:rFonts w:ascii="Aptos" w:hAnsi="Aptos" w:cs="Arial"/>
              </w:rPr>
              <w:t>encourage the development of future players/members</w:t>
            </w:r>
            <w:r w:rsidR="00774307" w:rsidRPr="00EF377C">
              <w:rPr>
                <w:rFonts w:ascii="Aptos" w:hAnsi="Aptos" w:cs="Arial"/>
              </w:rPr>
              <w:t xml:space="preserve"> and</w:t>
            </w:r>
            <w:r w:rsidR="00993F77" w:rsidRPr="00EF377C">
              <w:rPr>
                <w:rFonts w:ascii="Aptos" w:hAnsi="Aptos" w:cs="Arial"/>
              </w:rPr>
              <w:t xml:space="preserve"> </w:t>
            </w:r>
            <w:r w:rsidR="00DF7D8D" w:rsidRPr="00EF377C">
              <w:rPr>
                <w:rFonts w:ascii="Aptos" w:hAnsi="Aptos" w:cs="Arial"/>
              </w:rPr>
              <w:t>it is hoped that the fee reduction will result in an increase in</w:t>
            </w:r>
            <w:r w:rsidR="00993F77" w:rsidRPr="00EF377C">
              <w:rPr>
                <w:rFonts w:ascii="Aptos" w:hAnsi="Aptos" w:cs="Arial"/>
              </w:rPr>
              <w:t xml:space="preserve"> the number of</w:t>
            </w:r>
            <w:r w:rsidR="00BC3378" w:rsidRPr="00EF377C">
              <w:rPr>
                <w:rFonts w:ascii="Aptos" w:hAnsi="Aptos" w:cs="Arial"/>
              </w:rPr>
              <w:t xml:space="preserve"> </w:t>
            </w:r>
            <w:r w:rsidR="00DF7D8D" w:rsidRPr="00EF377C">
              <w:rPr>
                <w:rFonts w:ascii="Aptos" w:hAnsi="Aptos" w:cs="Arial"/>
              </w:rPr>
              <w:t xml:space="preserve">under 18 </w:t>
            </w:r>
            <w:r w:rsidR="00C34336" w:rsidRPr="00EF377C">
              <w:rPr>
                <w:rFonts w:ascii="Aptos" w:hAnsi="Aptos" w:cs="Arial"/>
              </w:rPr>
              <w:t>member</w:t>
            </w:r>
            <w:r w:rsidR="00DF7D8D" w:rsidRPr="00EF377C">
              <w:rPr>
                <w:rFonts w:ascii="Aptos" w:hAnsi="Aptos" w:cs="Arial"/>
              </w:rPr>
              <w:t xml:space="preserve">s </w:t>
            </w:r>
            <w:r w:rsidR="00243A29" w:rsidRPr="00EF377C">
              <w:rPr>
                <w:rFonts w:ascii="Aptos" w:hAnsi="Aptos" w:cs="Arial"/>
              </w:rPr>
              <w:t>and the impact to the club finances</w:t>
            </w:r>
            <w:r w:rsidR="00BC3378" w:rsidRPr="00EF377C">
              <w:rPr>
                <w:rFonts w:ascii="Aptos" w:hAnsi="Aptos" w:cs="Arial"/>
              </w:rPr>
              <w:t xml:space="preserve"> could be minim</w:t>
            </w:r>
            <w:r w:rsidR="002136F9" w:rsidRPr="00EF377C">
              <w:rPr>
                <w:rFonts w:ascii="Aptos" w:hAnsi="Aptos" w:cs="Arial"/>
              </w:rPr>
              <w:t>al</w:t>
            </w:r>
            <w:r w:rsidR="00774307" w:rsidRPr="00EF377C">
              <w:rPr>
                <w:rFonts w:ascii="Aptos" w:hAnsi="Aptos" w:cs="Arial"/>
              </w:rPr>
              <w:t>.</w:t>
            </w:r>
          </w:p>
          <w:p w14:paraId="6985D4EB" w14:textId="26D76919" w:rsidR="00294C62" w:rsidRPr="00EF377C" w:rsidRDefault="005E0A3F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Seconded by Anne Cullinan</w:t>
            </w:r>
            <w:r w:rsidR="00194CC3" w:rsidRPr="00EF377C">
              <w:rPr>
                <w:rFonts w:ascii="Aptos" w:hAnsi="Aptos" w:cs="Arial"/>
              </w:rPr>
              <w:t>.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EC" w14:textId="77777777" w:rsidR="003C0C5E" w:rsidRPr="00EF377C" w:rsidRDefault="003C0C5E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</w:tc>
      </w:tr>
      <w:tr w:rsidR="00457804" w:rsidRPr="00EF377C" w14:paraId="6985D4F1" w14:textId="77777777" w:rsidTr="00C74DFB">
        <w:trPr>
          <w:trHeight w:val="327"/>
        </w:trPr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EE" w14:textId="6B4234A5" w:rsidR="003C0C5E" w:rsidRPr="00EF377C" w:rsidRDefault="00000000" w:rsidP="00277533">
            <w:pPr>
              <w:jc w:val="center"/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sz w:val="20"/>
                <w:szCs w:val="2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</w:t>
            </w:r>
            <w:r w:rsidR="00774307" w:rsidRPr="00EF377C">
              <w:rPr>
                <w:rFonts w:ascii="Aptos" w:hAnsi="Aptos" w:cs="Arial"/>
                <w:sz w:val="20"/>
                <w:szCs w:val="2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EF" w14:textId="4863EDD2" w:rsidR="003C0C5E" w:rsidRPr="00EF377C" w:rsidRDefault="00C34336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CE215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BP suggested that the incoming committee look at the feasibility of </w:t>
            </w:r>
            <w:r w:rsidR="00A009D7" w:rsidRPr="00CE215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CE215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paddle tennis court being introduced to the club.</w:t>
            </w:r>
            <w:r w:rsidR="00A009D7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CL </w:t>
            </w:r>
            <w:r w:rsidR="00CE1608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advised that this was being </w:t>
            </w:r>
            <w:r w:rsidR="00BB5BEA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discussed and would be </w:t>
            </w:r>
            <w:r w:rsidR="00A7670C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looked at as an option </w:t>
            </w:r>
            <w:r w:rsidR="00BB5BEA" w:rsidRPr="00EF377C">
              <w:rPr>
                <w:rFonts w:ascii="Aptos" w:hAnsi="Aptos" w:cs="Arial"/>
                <w:sz w:val="20"/>
                <w:szCs w:val="20"/>
                <w:lang w:val="en-GB"/>
              </w:rPr>
              <w:t>by the new Committee and con</w:t>
            </w:r>
            <w:r w:rsidR="00A7670C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sideration would also be given to how </w:t>
            </w:r>
            <w:r w:rsidR="007032D8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the </w:t>
            </w:r>
            <w:r w:rsidR="00F77BF3" w:rsidRPr="00EF377C">
              <w:rPr>
                <w:rFonts w:ascii="Aptos" w:hAnsi="Aptos" w:cs="Arial"/>
                <w:sz w:val="20"/>
                <w:szCs w:val="20"/>
                <w:lang w:val="en-GB"/>
              </w:rPr>
              <w:t>membership/fee structure would potentially work</w:t>
            </w:r>
            <w:r w:rsidR="007032D8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for any new </w:t>
            </w:r>
            <w:r w:rsidR="00A02BF4" w:rsidRPr="00EF377C">
              <w:rPr>
                <w:rFonts w:ascii="Aptos" w:hAnsi="Aptos" w:cs="Arial"/>
                <w:sz w:val="20"/>
                <w:szCs w:val="20"/>
                <w:lang w:val="en-GB"/>
              </w:rPr>
              <w:t>court/sport introduced</w:t>
            </w:r>
            <w:r w:rsidR="00F77BF3" w:rsidRPr="00EF377C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 w:rsidR="00CE1608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F0" w14:textId="2B3808CD" w:rsidR="003C0C5E" w:rsidRPr="00CE2150" w:rsidRDefault="006F534B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CE2150">
              <w:rPr>
                <w:rFonts w:ascii="Aptos" w:hAnsi="Aptos" w:cs="Arial"/>
                <w:b/>
                <w:bCs/>
                <w:sz w:val="18"/>
                <w:szCs w:val="18"/>
                <w:lang w:val="en-GB"/>
              </w:rPr>
              <w:t>2023/202</w:t>
            </w:r>
            <w:r w:rsidR="00485E82" w:rsidRPr="00CE2150">
              <w:rPr>
                <w:rFonts w:ascii="Aptos" w:hAnsi="Aptos" w:cs="Arial"/>
                <w:b/>
                <w:bCs/>
                <w:sz w:val="18"/>
                <w:szCs w:val="18"/>
                <w:lang w:val="en-GB"/>
              </w:rPr>
              <w:t>4 Committee</w:t>
            </w:r>
          </w:p>
        </w:tc>
      </w:tr>
      <w:tr w:rsidR="003C0C5E" w:rsidRPr="00EF377C" w14:paraId="6985D4F9" w14:textId="77777777" w:rsidTr="00C74DFB">
        <w:trPr>
          <w:trHeight w:val="327"/>
        </w:trPr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F6" w14:textId="78BF830D" w:rsidR="003C0C5E" w:rsidRPr="00EF377C" w:rsidRDefault="005922D6" w:rsidP="00277533">
            <w:pPr>
              <w:jc w:val="center"/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t>6.3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F7" w14:textId="68482152" w:rsidR="003C0C5E" w:rsidRPr="00EF377C" w:rsidRDefault="005922D6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t>Edwin Johnston</w:t>
            </w:r>
            <w:r w:rsidR="00CA2899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(EJ) advised that OLT</w:t>
            </w:r>
            <w:r w:rsidR="007B6115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C has signed up to </w:t>
            </w:r>
            <w:r w:rsidR="00F01EA8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the open </w:t>
            </w:r>
            <w:r w:rsidR="007B6115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competition </w:t>
            </w:r>
            <w:r w:rsidR="00F01EA8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at </w:t>
            </w:r>
            <w:r w:rsidR="007B6115" w:rsidRPr="00EF377C">
              <w:rPr>
                <w:rFonts w:ascii="Aptos" w:hAnsi="Aptos" w:cs="Arial"/>
                <w:sz w:val="20"/>
                <w:szCs w:val="20"/>
                <w:lang w:val="en-GB"/>
              </w:rPr>
              <w:t>500 level next year, which should hopefully attract a greater number of players to the tournament and</w:t>
            </w:r>
            <w:r w:rsidR="00D215F7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a higher entry fee could therefore also be charged</w:t>
            </w:r>
            <w:r w:rsidR="00BB646C" w:rsidRPr="00EF377C">
              <w:rPr>
                <w:rFonts w:ascii="Aptos" w:hAnsi="Aptos" w:cs="Arial"/>
                <w:sz w:val="20"/>
                <w:szCs w:val="20"/>
                <w:lang w:val="en-GB"/>
              </w:rPr>
              <w:t>. EJ was hopeful this would be positive step up for the club</w:t>
            </w:r>
            <w:r w:rsidR="00B32A54" w:rsidRPr="00EF377C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 w:rsidR="00D215F7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7B6115"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F8" w14:textId="77777777" w:rsidR="003C0C5E" w:rsidRPr="00EF377C" w:rsidRDefault="003C0C5E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</w:tc>
      </w:tr>
      <w:tr w:rsidR="003C0C5E" w:rsidRPr="00EF377C" w14:paraId="6985D4FD" w14:textId="77777777" w:rsidTr="00C74DFB">
        <w:trPr>
          <w:trHeight w:val="151"/>
        </w:trPr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FA" w14:textId="26721E07" w:rsidR="003C0C5E" w:rsidRPr="00EF377C" w:rsidRDefault="00313D75" w:rsidP="00277533">
            <w:pPr>
              <w:jc w:val="center"/>
              <w:rPr>
                <w:rFonts w:ascii="Aptos" w:hAnsi="Aptos" w:cs="Arial"/>
                <w:sz w:val="20"/>
                <w:szCs w:val="20"/>
                <w:lang w:val="en-GB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>6.4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FB" w14:textId="03C027CF" w:rsidR="003C0C5E" w:rsidRPr="00EF377C" w:rsidRDefault="00000000">
            <w:pPr>
              <w:pStyle w:val="TableStyle2"/>
              <w:rPr>
                <w:rFonts w:ascii="Aptos" w:hAnsi="Aptos" w:cs="Arial"/>
              </w:rPr>
            </w:pPr>
            <w:r w:rsidRPr="00EF377C">
              <w:rPr>
                <w:rFonts w:ascii="Aptos" w:hAnsi="Aptos" w:cs="Arial"/>
              </w:rPr>
              <w:t>C</w:t>
            </w:r>
            <w:r w:rsidR="005414FA" w:rsidRPr="00EF377C">
              <w:rPr>
                <w:rFonts w:ascii="Aptos" w:hAnsi="Aptos" w:cs="Arial"/>
              </w:rPr>
              <w:t>L</w:t>
            </w:r>
            <w:r w:rsidRPr="00EF377C">
              <w:rPr>
                <w:rFonts w:ascii="Aptos" w:hAnsi="Aptos" w:cs="Arial"/>
              </w:rPr>
              <w:t xml:space="preserve"> c</w:t>
            </w:r>
            <w:r w:rsidR="00F80EB9" w:rsidRPr="00EF377C">
              <w:rPr>
                <w:rFonts w:ascii="Aptos" w:hAnsi="Aptos" w:cs="Arial"/>
              </w:rPr>
              <w:t>losed</w:t>
            </w:r>
            <w:r w:rsidRPr="00EF377C">
              <w:rPr>
                <w:rFonts w:ascii="Aptos" w:hAnsi="Aptos" w:cs="Arial"/>
              </w:rPr>
              <w:t xml:space="preserve"> the meeting and thanked all present</w:t>
            </w:r>
            <w:r w:rsidR="002A146E" w:rsidRPr="00EF377C">
              <w:rPr>
                <w:rFonts w:ascii="Aptos" w:hAnsi="Aptos" w:cs="Arial"/>
              </w:rPr>
              <w:t xml:space="preserve"> for their attendance</w:t>
            </w:r>
            <w:r w:rsidRPr="00EF377C">
              <w:rPr>
                <w:rFonts w:ascii="Aptos" w:hAnsi="Aptos" w:cs="Arial"/>
              </w:rPr>
              <w:t>.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FC" w14:textId="77777777" w:rsidR="003C0C5E" w:rsidRPr="00EF377C" w:rsidRDefault="003C0C5E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</w:tc>
      </w:tr>
      <w:tr w:rsidR="003C0C5E" w:rsidRPr="00EF377C" w14:paraId="6985D501" w14:textId="77777777" w:rsidTr="00C74DFB">
        <w:trPr>
          <w:trHeight w:val="190"/>
        </w:trPr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FE" w14:textId="77F88C7A" w:rsidR="003C0C5E" w:rsidRPr="00EF377C" w:rsidRDefault="009F5598" w:rsidP="00277533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4FF" w14:textId="2A5A6183" w:rsidR="003C0C5E" w:rsidRPr="00EF377C" w:rsidRDefault="009F5598">
            <w:pPr>
              <w:pStyle w:val="TableStyle2"/>
              <w:rPr>
                <w:rFonts w:ascii="Aptos" w:hAnsi="Aptos" w:cs="Arial"/>
                <w:b/>
                <w:bCs/>
              </w:rPr>
            </w:pPr>
            <w:r w:rsidRPr="00EF377C">
              <w:rPr>
                <w:rFonts w:ascii="Aptos" w:hAnsi="Aptos" w:cs="Arial"/>
                <w:b/>
                <w:bCs/>
              </w:rPr>
              <w:t xml:space="preserve">DATE OF NEXT COMMITTEE MEETING   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500" w14:textId="77777777" w:rsidR="003C0C5E" w:rsidRPr="00EF377C" w:rsidRDefault="003C0C5E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3C0C5E" w:rsidRPr="00EF377C" w14:paraId="6985D505" w14:textId="77777777" w:rsidTr="00C74DFB">
        <w:trPr>
          <w:trHeight w:val="76"/>
        </w:trPr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502" w14:textId="77777777" w:rsidR="003C0C5E" w:rsidRPr="00EF377C" w:rsidRDefault="003C0C5E" w:rsidP="00277533">
            <w:pPr>
              <w:jc w:val="center"/>
              <w:rPr>
                <w:rFonts w:ascii="Aptos" w:hAnsi="Aptos" w:cs="Arial"/>
                <w:sz w:val="20"/>
                <w:szCs w:val="20"/>
                <w:lang w:val="en-GB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503" w14:textId="07C32795" w:rsidR="003C0C5E" w:rsidRPr="00EF377C" w:rsidRDefault="009F5598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t>1</w:t>
            </w:r>
            <w:r w:rsidRPr="00EF377C">
              <w:rPr>
                <w:rFonts w:ascii="Aptos" w:hAnsi="Aptos" w:cs="Arial"/>
                <w:sz w:val="20"/>
                <w:szCs w:val="20"/>
                <w:vertAlign w:val="superscript"/>
                <w:lang w:val="en-GB"/>
              </w:rPr>
              <w:t xml:space="preserve">st </w:t>
            </w:r>
            <w:r w:rsidRPr="00EF377C">
              <w:rPr>
                <w:rFonts w:ascii="Aptos" w:hAnsi="Aptos" w:cs="Arial"/>
                <w:sz w:val="20"/>
                <w:szCs w:val="20"/>
                <w:lang w:val="en-GB"/>
              </w:rPr>
              <w:t xml:space="preserve">November 2023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504" w14:textId="77777777" w:rsidR="003C0C5E" w:rsidRPr="00EF377C" w:rsidRDefault="003C0C5E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</w:tc>
      </w:tr>
    </w:tbl>
    <w:p w14:paraId="7FA4EE5B" w14:textId="7D2BCC92" w:rsidR="003C0C5E" w:rsidRPr="00EF377C" w:rsidRDefault="003C0C5E" w:rsidP="00C74DFB">
      <w:pPr>
        <w:rPr>
          <w:rFonts w:ascii="Aptos" w:eastAsia="Helvetica Neue" w:hAnsi="Aptos" w:cs="Helvetica Neue"/>
          <w:b/>
          <w:bCs/>
          <w:color w:val="000000"/>
          <w:sz w:val="16"/>
          <w:szCs w:val="16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sectPr w:rsidR="003C0C5E" w:rsidRPr="00EF377C" w:rsidSect="008D37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C8E3D" w14:textId="77777777" w:rsidR="00913F22" w:rsidRDefault="00913F22">
      <w:r>
        <w:separator/>
      </w:r>
    </w:p>
  </w:endnote>
  <w:endnote w:type="continuationSeparator" w:id="0">
    <w:p w14:paraId="4D19FB4A" w14:textId="77777777" w:rsidR="00913F22" w:rsidRDefault="0091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efler Tex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B6516" w14:textId="77777777" w:rsidR="00E13C08" w:rsidRDefault="00E13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471AF" w14:textId="77777777" w:rsidR="00E13C08" w:rsidRDefault="00E13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28791" w14:textId="77777777" w:rsidR="00E13C08" w:rsidRDefault="00E13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1D899" w14:textId="77777777" w:rsidR="00913F22" w:rsidRDefault="00913F22">
      <w:r>
        <w:separator/>
      </w:r>
    </w:p>
  </w:footnote>
  <w:footnote w:type="continuationSeparator" w:id="0">
    <w:p w14:paraId="3E27C1C4" w14:textId="77777777" w:rsidR="00913F22" w:rsidRDefault="0091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2EC49" w14:textId="77777777" w:rsidR="00E13C08" w:rsidRDefault="00E13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38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3126"/>
    </w:tblGrid>
    <w:tr w:rsidR="00E0119C" w14:paraId="1BAFC179" w14:textId="77777777" w:rsidTr="006B1965">
      <w:trPr>
        <w:jc w:val="center"/>
      </w:trPr>
      <w:tc>
        <w:tcPr>
          <w:tcW w:w="2256" w:type="dxa"/>
        </w:tcPr>
        <w:p w14:paraId="2DB19280" w14:textId="19998940" w:rsidR="00E0119C" w:rsidRDefault="00E0119C">
          <w:pPr>
            <w:pStyle w:val="Header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</w:pPr>
          <w:r>
            <w:rPr>
              <w:noProof/>
            </w:rPr>
            <w:drawing>
              <wp:inline distT="0" distB="0" distL="0" distR="0" wp14:anchorId="599994D1" wp14:editId="73EEF83B">
                <wp:extent cx="1295400" cy="1200150"/>
                <wp:effectExtent l="0" t="0" r="0" b="0"/>
                <wp:docPr id="161875187" name="Picture 161875187" descr="Omagh Lawn Tennis Clu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magh Lawn Tennis Club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6253"/>
                        <a:stretch/>
                      </pic:blipFill>
                      <pic:spPr bwMode="auto">
                        <a:xfrm>
                          <a:off x="0" y="0"/>
                          <a:ext cx="12954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6" w:type="dxa"/>
        </w:tcPr>
        <w:p w14:paraId="0C6266D7" w14:textId="77777777" w:rsidR="00AB6859" w:rsidRDefault="00AB6859" w:rsidP="00E0119C">
          <w:pPr>
            <w:pStyle w:val="HeaderFooter"/>
            <w:tabs>
              <w:tab w:val="clear" w:pos="9020"/>
              <w:tab w:val="center" w:pos="4819"/>
              <w:tab w:val="right" w:pos="9638"/>
            </w:tabs>
            <w:contextualSpacing/>
            <w:rPr>
              <w:sz w:val="40"/>
              <w:szCs w:val="40"/>
              <w:lang w:val="en-US"/>
            </w:rPr>
          </w:pPr>
        </w:p>
        <w:p w14:paraId="3C955B36" w14:textId="56EAE50F" w:rsidR="00E0119C" w:rsidRPr="00E37127" w:rsidRDefault="00E0119C" w:rsidP="00E0119C">
          <w:pPr>
            <w:pStyle w:val="HeaderFooter"/>
            <w:tabs>
              <w:tab w:val="clear" w:pos="9020"/>
              <w:tab w:val="center" w:pos="4819"/>
              <w:tab w:val="right" w:pos="9638"/>
            </w:tabs>
            <w:contextualSpacing/>
            <w:rPr>
              <w:rFonts w:ascii="Arial" w:hAnsi="Arial" w:cs="Arial"/>
              <w:sz w:val="40"/>
              <w:szCs w:val="40"/>
              <w:lang w:val="en-US"/>
            </w:rPr>
          </w:pPr>
          <w:r w:rsidRPr="00E37127">
            <w:rPr>
              <w:rFonts w:ascii="Arial" w:hAnsi="Arial" w:cs="Arial"/>
              <w:sz w:val="40"/>
              <w:szCs w:val="40"/>
              <w:lang w:val="en-US"/>
            </w:rPr>
            <w:t xml:space="preserve">OMAGH LAWN </w:t>
          </w:r>
        </w:p>
        <w:p w14:paraId="104E0202" w14:textId="48D8EBB3" w:rsidR="00E0119C" w:rsidRDefault="00E0119C" w:rsidP="00E0119C">
          <w:pPr>
            <w:pStyle w:val="Header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contextualSpacing/>
          </w:pPr>
          <w:r w:rsidRPr="00E37127">
            <w:rPr>
              <w:rFonts w:ascii="Arial" w:hAnsi="Arial" w:cs="Arial"/>
              <w:sz w:val="40"/>
              <w:szCs w:val="40"/>
              <w:lang w:val="en-US"/>
            </w:rPr>
            <w:t>TENNIS CLUB</w:t>
          </w:r>
        </w:p>
      </w:tc>
    </w:tr>
  </w:tbl>
  <w:p w14:paraId="78ED94A5" w14:textId="1AFA80E3" w:rsidR="00E0119C" w:rsidRDefault="00E0119C">
    <w:pPr>
      <w:pStyle w:val="HeaderFooter"/>
      <w:tabs>
        <w:tab w:val="clear" w:pos="9020"/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0248" w14:textId="77777777" w:rsidR="00E13C08" w:rsidRDefault="00E13C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5E"/>
    <w:rsid w:val="000041F1"/>
    <w:rsid w:val="000A66C3"/>
    <w:rsid w:val="000B22FD"/>
    <w:rsid w:val="00134091"/>
    <w:rsid w:val="00142B66"/>
    <w:rsid w:val="0015699A"/>
    <w:rsid w:val="00180769"/>
    <w:rsid w:val="0018430E"/>
    <w:rsid w:val="00185D05"/>
    <w:rsid w:val="001868C0"/>
    <w:rsid w:val="0018766F"/>
    <w:rsid w:val="00194CC3"/>
    <w:rsid w:val="001A1347"/>
    <w:rsid w:val="001A5B8D"/>
    <w:rsid w:val="001C0C3B"/>
    <w:rsid w:val="001D149F"/>
    <w:rsid w:val="001E4C05"/>
    <w:rsid w:val="001E5C59"/>
    <w:rsid w:val="00202EF6"/>
    <w:rsid w:val="002136F9"/>
    <w:rsid w:val="0022504B"/>
    <w:rsid w:val="00235F5E"/>
    <w:rsid w:val="00243A29"/>
    <w:rsid w:val="00262CB2"/>
    <w:rsid w:val="002678EB"/>
    <w:rsid w:val="00277533"/>
    <w:rsid w:val="00294C62"/>
    <w:rsid w:val="00297D00"/>
    <w:rsid w:val="002A146E"/>
    <w:rsid w:val="002A27BE"/>
    <w:rsid w:val="002A3E76"/>
    <w:rsid w:val="002A7971"/>
    <w:rsid w:val="002B47B6"/>
    <w:rsid w:val="002B72E4"/>
    <w:rsid w:val="002C091F"/>
    <w:rsid w:val="002E6B72"/>
    <w:rsid w:val="002F1E0E"/>
    <w:rsid w:val="00300323"/>
    <w:rsid w:val="00307191"/>
    <w:rsid w:val="00313D75"/>
    <w:rsid w:val="00321111"/>
    <w:rsid w:val="0032360E"/>
    <w:rsid w:val="003266CA"/>
    <w:rsid w:val="00333C98"/>
    <w:rsid w:val="00335C68"/>
    <w:rsid w:val="00340286"/>
    <w:rsid w:val="003472A3"/>
    <w:rsid w:val="003534C7"/>
    <w:rsid w:val="00372D27"/>
    <w:rsid w:val="00376C7D"/>
    <w:rsid w:val="003A2376"/>
    <w:rsid w:val="003A3828"/>
    <w:rsid w:val="003B73D3"/>
    <w:rsid w:val="003C0C5E"/>
    <w:rsid w:val="003D1771"/>
    <w:rsid w:val="003D2733"/>
    <w:rsid w:val="003F79D9"/>
    <w:rsid w:val="00401B81"/>
    <w:rsid w:val="004430E3"/>
    <w:rsid w:val="004473A4"/>
    <w:rsid w:val="00453E85"/>
    <w:rsid w:val="00457804"/>
    <w:rsid w:val="00462738"/>
    <w:rsid w:val="00485E82"/>
    <w:rsid w:val="004F1A4D"/>
    <w:rsid w:val="00500C20"/>
    <w:rsid w:val="00503D09"/>
    <w:rsid w:val="005414FA"/>
    <w:rsid w:val="00541DD7"/>
    <w:rsid w:val="00576D07"/>
    <w:rsid w:val="00586A40"/>
    <w:rsid w:val="00590DDF"/>
    <w:rsid w:val="005922D6"/>
    <w:rsid w:val="005928B9"/>
    <w:rsid w:val="00594CB0"/>
    <w:rsid w:val="005A0F14"/>
    <w:rsid w:val="005B746A"/>
    <w:rsid w:val="005D5246"/>
    <w:rsid w:val="005E0A3F"/>
    <w:rsid w:val="005F13A0"/>
    <w:rsid w:val="0061029E"/>
    <w:rsid w:val="00610398"/>
    <w:rsid w:val="00624234"/>
    <w:rsid w:val="006320FF"/>
    <w:rsid w:val="00636F82"/>
    <w:rsid w:val="00645C6E"/>
    <w:rsid w:val="00667D71"/>
    <w:rsid w:val="006876AF"/>
    <w:rsid w:val="00696BBC"/>
    <w:rsid w:val="006A657B"/>
    <w:rsid w:val="006B1965"/>
    <w:rsid w:val="006B66F4"/>
    <w:rsid w:val="006C1B9A"/>
    <w:rsid w:val="006D1328"/>
    <w:rsid w:val="006D37C1"/>
    <w:rsid w:val="006D419F"/>
    <w:rsid w:val="006E63A1"/>
    <w:rsid w:val="006F0B02"/>
    <w:rsid w:val="006F534B"/>
    <w:rsid w:val="007032D8"/>
    <w:rsid w:val="00703B93"/>
    <w:rsid w:val="007112C8"/>
    <w:rsid w:val="00720968"/>
    <w:rsid w:val="00760B0F"/>
    <w:rsid w:val="00772267"/>
    <w:rsid w:val="00774307"/>
    <w:rsid w:val="00782854"/>
    <w:rsid w:val="007B14F4"/>
    <w:rsid w:val="007B6115"/>
    <w:rsid w:val="007C3479"/>
    <w:rsid w:val="007D538A"/>
    <w:rsid w:val="007E48DA"/>
    <w:rsid w:val="007E5642"/>
    <w:rsid w:val="00812CC4"/>
    <w:rsid w:val="00816B43"/>
    <w:rsid w:val="00816B6A"/>
    <w:rsid w:val="008212AF"/>
    <w:rsid w:val="008532A1"/>
    <w:rsid w:val="0085380C"/>
    <w:rsid w:val="0087502E"/>
    <w:rsid w:val="008915B8"/>
    <w:rsid w:val="008B14FD"/>
    <w:rsid w:val="008B606E"/>
    <w:rsid w:val="008B7DB5"/>
    <w:rsid w:val="008D21E3"/>
    <w:rsid w:val="008D37A2"/>
    <w:rsid w:val="008F77F8"/>
    <w:rsid w:val="00905506"/>
    <w:rsid w:val="00913F22"/>
    <w:rsid w:val="00914C89"/>
    <w:rsid w:val="00916FD8"/>
    <w:rsid w:val="009257B8"/>
    <w:rsid w:val="0092581E"/>
    <w:rsid w:val="009415D9"/>
    <w:rsid w:val="00952F11"/>
    <w:rsid w:val="00957851"/>
    <w:rsid w:val="00983AE0"/>
    <w:rsid w:val="00984BB8"/>
    <w:rsid w:val="00993F77"/>
    <w:rsid w:val="009B239F"/>
    <w:rsid w:val="009B3E4F"/>
    <w:rsid w:val="009C210D"/>
    <w:rsid w:val="009D6E44"/>
    <w:rsid w:val="009F5598"/>
    <w:rsid w:val="00A009D7"/>
    <w:rsid w:val="00A02BF4"/>
    <w:rsid w:val="00A050E7"/>
    <w:rsid w:val="00A236ED"/>
    <w:rsid w:val="00A369EE"/>
    <w:rsid w:val="00A559F8"/>
    <w:rsid w:val="00A6790A"/>
    <w:rsid w:val="00A7670C"/>
    <w:rsid w:val="00AA3716"/>
    <w:rsid w:val="00AB4A2D"/>
    <w:rsid w:val="00AB6859"/>
    <w:rsid w:val="00AC2A76"/>
    <w:rsid w:val="00AE24F7"/>
    <w:rsid w:val="00AF70FA"/>
    <w:rsid w:val="00B32A54"/>
    <w:rsid w:val="00B35A6F"/>
    <w:rsid w:val="00B43BC1"/>
    <w:rsid w:val="00B747DE"/>
    <w:rsid w:val="00BA4D53"/>
    <w:rsid w:val="00BA576C"/>
    <w:rsid w:val="00BB5BEA"/>
    <w:rsid w:val="00BB646C"/>
    <w:rsid w:val="00BC3378"/>
    <w:rsid w:val="00BD3A96"/>
    <w:rsid w:val="00BD7BD9"/>
    <w:rsid w:val="00BF03DA"/>
    <w:rsid w:val="00C20CA0"/>
    <w:rsid w:val="00C31C40"/>
    <w:rsid w:val="00C34336"/>
    <w:rsid w:val="00C53DE3"/>
    <w:rsid w:val="00C55EE1"/>
    <w:rsid w:val="00C62DD6"/>
    <w:rsid w:val="00C64008"/>
    <w:rsid w:val="00C6536A"/>
    <w:rsid w:val="00C654E6"/>
    <w:rsid w:val="00C74DFB"/>
    <w:rsid w:val="00C81A67"/>
    <w:rsid w:val="00C90803"/>
    <w:rsid w:val="00CA2899"/>
    <w:rsid w:val="00CC2A99"/>
    <w:rsid w:val="00CC73D2"/>
    <w:rsid w:val="00CE1608"/>
    <w:rsid w:val="00CE2150"/>
    <w:rsid w:val="00CF59EA"/>
    <w:rsid w:val="00D215F7"/>
    <w:rsid w:val="00D21D0C"/>
    <w:rsid w:val="00D27206"/>
    <w:rsid w:val="00D378A6"/>
    <w:rsid w:val="00D411E7"/>
    <w:rsid w:val="00D53D2A"/>
    <w:rsid w:val="00D56606"/>
    <w:rsid w:val="00D56F43"/>
    <w:rsid w:val="00D77DE5"/>
    <w:rsid w:val="00D90F34"/>
    <w:rsid w:val="00D93EF3"/>
    <w:rsid w:val="00DA1347"/>
    <w:rsid w:val="00DD309E"/>
    <w:rsid w:val="00DE0963"/>
    <w:rsid w:val="00DE1FA1"/>
    <w:rsid w:val="00DF0074"/>
    <w:rsid w:val="00DF7D8D"/>
    <w:rsid w:val="00E0119C"/>
    <w:rsid w:val="00E0390F"/>
    <w:rsid w:val="00E067AB"/>
    <w:rsid w:val="00E1117E"/>
    <w:rsid w:val="00E13C08"/>
    <w:rsid w:val="00E35632"/>
    <w:rsid w:val="00E361FC"/>
    <w:rsid w:val="00E36A30"/>
    <w:rsid w:val="00E37127"/>
    <w:rsid w:val="00E45099"/>
    <w:rsid w:val="00E47011"/>
    <w:rsid w:val="00E56C2B"/>
    <w:rsid w:val="00E839F5"/>
    <w:rsid w:val="00E9194A"/>
    <w:rsid w:val="00EA25DE"/>
    <w:rsid w:val="00EF377C"/>
    <w:rsid w:val="00F01EA8"/>
    <w:rsid w:val="00F168F7"/>
    <w:rsid w:val="00F3584F"/>
    <w:rsid w:val="00F47CCE"/>
    <w:rsid w:val="00F71492"/>
    <w:rsid w:val="00F77BF3"/>
    <w:rsid w:val="00F80EB9"/>
    <w:rsid w:val="00F83D6A"/>
    <w:rsid w:val="00F8530E"/>
    <w:rsid w:val="00F863BE"/>
    <w:rsid w:val="00F9218F"/>
    <w:rsid w:val="00F96AF8"/>
    <w:rsid w:val="00FB1D11"/>
    <w:rsid w:val="00FB4DE2"/>
    <w:rsid w:val="00FC5AAB"/>
    <w:rsid w:val="00FE63E4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5D4AC"/>
  <w15:docId w15:val="{C73CCA8C-23B7-4A3D-A2DB-BBC36B1F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876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66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876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66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E0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4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Bridget Collins</cp:lastModifiedBy>
  <cp:revision>12</cp:revision>
  <dcterms:created xsi:type="dcterms:W3CDTF">2024-10-18T11:27:00Z</dcterms:created>
  <dcterms:modified xsi:type="dcterms:W3CDTF">2024-10-18T11:36:00Z</dcterms:modified>
</cp:coreProperties>
</file>